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6E" w:rsidRPr="008036BC" w:rsidRDefault="000F036E" w:rsidP="000F036E">
      <w:pPr>
        <w:pStyle w:val="1"/>
        <w:jc w:val="center"/>
        <w:rPr>
          <w:sz w:val="28"/>
          <w:szCs w:val="28"/>
        </w:rPr>
      </w:pPr>
      <w:r w:rsidRPr="008036BC">
        <w:rPr>
          <w:sz w:val="28"/>
          <w:szCs w:val="28"/>
        </w:rPr>
        <w:t>Совет депутатов Промышленного сельсовета</w:t>
      </w:r>
    </w:p>
    <w:p w:rsidR="000F036E" w:rsidRPr="008036BC" w:rsidRDefault="000F036E" w:rsidP="000F036E">
      <w:pPr>
        <w:jc w:val="center"/>
        <w:rPr>
          <w:b/>
          <w:sz w:val="28"/>
          <w:szCs w:val="28"/>
        </w:rPr>
      </w:pPr>
      <w:r w:rsidRPr="008036BC">
        <w:rPr>
          <w:b/>
          <w:sz w:val="28"/>
          <w:szCs w:val="28"/>
        </w:rPr>
        <w:t>Искитимского района Новосибирской области</w:t>
      </w:r>
    </w:p>
    <w:p w:rsidR="000F036E" w:rsidRPr="008036BC" w:rsidRDefault="000F036E" w:rsidP="000F036E">
      <w:pPr>
        <w:jc w:val="center"/>
        <w:rPr>
          <w:b/>
          <w:sz w:val="28"/>
          <w:szCs w:val="28"/>
        </w:rPr>
      </w:pPr>
      <w:r w:rsidRPr="008036BC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пятого</w:t>
      </w:r>
      <w:r w:rsidRPr="008036BC">
        <w:rPr>
          <w:b/>
          <w:sz w:val="28"/>
          <w:szCs w:val="28"/>
        </w:rPr>
        <w:t xml:space="preserve"> созыва)</w:t>
      </w:r>
    </w:p>
    <w:p w:rsidR="000F036E" w:rsidRDefault="000F036E" w:rsidP="000F036E">
      <w:pPr>
        <w:pStyle w:val="1"/>
        <w:jc w:val="center"/>
        <w:rPr>
          <w:b w:val="0"/>
          <w:sz w:val="28"/>
          <w:szCs w:val="28"/>
        </w:rPr>
      </w:pPr>
      <w:proofErr w:type="gramStart"/>
      <w:r w:rsidRPr="0044677C">
        <w:rPr>
          <w:b w:val="0"/>
          <w:sz w:val="28"/>
          <w:szCs w:val="28"/>
        </w:rPr>
        <w:t>Р</w:t>
      </w:r>
      <w:proofErr w:type="gramEnd"/>
      <w:r w:rsidRPr="0044677C">
        <w:rPr>
          <w:b w:val="0"/>
          <w:sz w:val="28"/>
          <w:szCs w:val="28"/>
        </w:rPr>
        <w:t xml:space="preserve"> Е Ш Е Н И Е</w:t>
      </w:r>
    </w:p>
    <w:p w:rsidR="000F036E" w:rsidRDefault="000F036E" w:rsidP="000F036E">
      <w:pPr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(сорок первой очередной сессии)</w:t>
      </w:r>
    </w:p>
    <w:p w:rsidR="000F036E" w:rsidRDefault="000F036E" w:rsidP="000F036E">
      <w:pPr>
        <w:jc w:val="center"/>
        <w:rPr>
          <w:rFonts w:eastAsia="Arial Unicode MS"/>
          <w:sz w:val="28"/>
          <w:szCs w:val="28"/>
        </w:rPr>
      </w:pPr>
    </w:p>
    <w:p w:rsidR="000F036E" w:rsidRDefault="000F036E" w:rsidP="000F036E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F7117">
        <w:rPr>
          <w:sz w:val="28"/>
          <w:szCs w:val="28"/>
        </w:rPr>
        <w:t>т</w:t>
      </w:r>
      <w:r w:rsidR="00E404CF">
        <w:rPr>
          <w:sz w:val="28"/>
          <w:szCs w:val="28"/>
        </w:rPr>
        <w:t xml:space="preserve"> 19.12</w:t>
      </w:r>
      <w:r>
        <w:rPr>
          <w:sz w:val="28"/>
          <w:szCs w:val="28"/>
        </w:rPr>
        <w:t>.2019</w:t>
      </w:r>
      <w:r w:rsidRPr="00D63A14">
        <w:rPr>
          <w:sz w:val="28"/>
          <w:szCs w:val="28"/>
        </w:rPr>
        <w:t xml:space="preserve">                                                                                                    №</w:t>
      </w:r>
      <w:r w:rsidR="00E404CF">
        <w:rPr>
          <w:sz w:val="28"/>
          <w:szCs w:val="28"/>
        </w:rPr>
        <w:t xml:space="preserve"> 166</w:t>
      </w:r>
    </w:p>
    <w:p w:rsidR="000F036E" w:rsidRPr="00F445F4" w:rsidRDefault="000F036E" w:rsidP="000F036E">
      <w:pPr>
        <w:jc w:val="center"/>
        <w:rPr>
          <w:sz w:val="28"/>
          <w:szCs w:val="28"/>
        </w:rPr>
      </w:pPr>
      <w:r w:rsidRPr="008627A2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8627A2">
        <w:rPr>
          <w:sz w:val="28"/>
          <w:szCs w:val="28"/>
        </w:rPr>
        <w:t>Керамкомбинат</w:t>
      </w:r>
    </w:p>
    <w:p w:rsidR="000F036E" w:rsidRDefault="000F036E" w:rsidP="000F036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F036E" w:rsidRDefault="000F036E" w:rsidP="000F036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404CF" w:rsidRPr="00E404CF" w:rsidRDefault="00E404CF" w:rsidP="00E404CF">
      <w:r w:rsidRPr="00E404CF">
        <w:t>О бюджете Промышленного сельсовета</w:t>
      </w:r>
    </w:p>
    <w:p w:rsidR="00E404CF" w:rsidRPr="00E404CF" w:rsidRDefault="00E404CF" w:rsidP="00E404CF">
      <w:r w:rsidRPr="00E404CF">
        <w:t>Искитимского района Новосибирской области</w:t>
      </w:r>
    </w:p>
    <w:p w:rsidR="00E404CF" w:rsidRPr="00E404CF" w:rsidRDefault="00E404CF" w:rsidP="00E404CF">
      <w:r w:rsidRPr="00E404CF">
        <w:t xml:space="preserve">на 2020 год и плановый период 2021 и 2022 годов </w:t>
      </w:r>
    </w:p>
    <w:p w:rsidR="00E404CF" w:rsidRPr="00522905" w:rsidRDefault="00E404CF" w:rsidP="00E404CF">
      <w:pPr>
        <w:rPr>
          <w:sz w:val="28"/>
          <w:szCs w:val="28"/>
        </w:rPr>
      </w:pPr>
    </w:p>
    <w:p w:rsidR="00E404CF" w:rsidRPr="00522905" w:rsidRDefault="00E404CF" w:rsidP="00E404CF">
      <w:pPr>
        <w:jc w:val="both"/>
        <w:rPr>
          <w:sz w:val="28"/>
          <w:szCs w:val="28"/>
        </w:rPr>
      </w:pPr>
    </w:p>
    <w:p w:rsidR="00E404CF" w:rsidRPr="00522905" w:rsidRDefault="00E404CF" w:rsidP="00E404C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905">
        <w:rPr>
          <w:rFonts w:ascii="Times New Roman" w:hAnsi="Times New Roman" w:cs="Times New Roman"/>
          <w:b w:val="0"/>
          <w:sz w:val="28"/>
          <w:szCs w:val="28"/>
        </w:rPr>
        <w:t>Руководствуясь Бюджетным кодек</w:t>
      </w:r>
      <w:r>
        <w:rPr>
          <w:rFonts w:ascii="Times New Roman" w:hAnsi="Times New Roman" w:cs="Times New Roman"/>
          <w:b w:val="0"/>
          <w:sz w:val="28"/>
          <w:szCs w:val="28"/>
        </w:rPr>
        <w:t>сом РФ и Уставом Промышленного</w:t>
      </w:r>
      <w:r w:rsidRPr="00522905">
        <w:rPr>
          <w:rFonts w:ascii="Times New Roman" w:hAnsi="Times New Roman" w:cs="Times New Roman"/>
          <w:b w:val="0"/>
          <w:sz w:val="28"/>
          <w:szCs w:val="28"/>
        </w:rPr>
        <w:t xml:space="preserve"> сельсовета, Совет </w:t>
      </w:r>
      <w:r w:rsidRPr="00CB0920">
        <w:rPr>
          <w:rFonts w:ascii="Times New Roman" w:hAnsi="Times New Roman" w:cs="Times New Roman"/>
          <w:b w:val="0"/>
          <w:sz w:val="28"/>
          <w:szCs w:val="28"/>
        </w:rPr>
        <w:t>депутатов Промышленного</w:t>
      </w:r>
      <w:r w:rsidRPr="00522905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</w:p>
    <w:p w:rsidR="00E404CF" w:rsidRPr="00522905" w:rsidRDefault="00E404CF" w:rsidP="00E404C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905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E404CF" w:rsidRPr="00522905" w:rsidRDefault="00E404CF" w:rsidP="00E404CF">
      <w:pPr>
        <w:pStyle w:val="a6"/>
        <w:widowControl w:val="0"/>
        <w:ind w:firstLine="720"/>
        <w:jc w:val="both"/>
        <w:rPr>
          <w:szCs w:val="28"/>
        </w:rPr>
      </w:pPr>
      <w:r w:rsidRPr="00522905">
        <w:rPr>
          <w:b w:val="0"/>
          <w:szCs w:val="28"/>
        </w:rPr>
        <w:t>Статья 1</w:t>
      </w:r>
    </w:p>
    <w:p w:rsidR="00E404CF" w:rsidRPr="00522905" w:rsidRDefault="00E404CF" w:rsidP="00E404CF">
      <w:pPr>
        <w:pStyle w:val="a6"/>
        <w:widowControl w:val="0"/>
        <w:ind w:firstLine="720"/>
        <w:jc w:val="both"/>
        <w:rPr>
          <w:szCs w:val="28"/>
        </w:rPr>
      </w:pPr>
      <w:r w:rsidRPr="00522905">
        <w:rPr>
          <w:szCs w:val="28"/>
        </w:rPr>
        <w:t xml:space="preserve">Утвердить </w:t>
      </w:r>
      <w:r>
        <w:rPr>
          <w:szCs w:val="28"/>
        </w:rPr>
        <w:t>основные характеристики бюджета Промышленного</w:t>
      </w:r>
      <w:r w:rsidRPr="00522905">
        <w:rPr>
          <w:szCs w:val="28"/>
        </w:rPr>
        <w:t xml:space="preserve"> сельсовета Искитимского  района  Новосибирской  области  (</w:t>
      </w:r>
      <w:proofErr w:type="spellStart"/>
      <w:r w:rsidRPr="00522905">
        <w:rPr>
          <w:szCs w:val="28"/>
        </w:rPr>
        <w:t>далее-местный</w:t>
      </w:r>
      <w:proofErr w:type="spellEnd"/>
      <w:r w:rsidRPr="00522905">
        <w:rPr>
          <w:szCs w:val="28"/>
        </w:rPr>
        <w:t xml:space="preserve"> бюджет)           на 2020 год:</w:t>
      </w:r>
    </w:p>
    <w:p w:rsidR="00E404CF" w:rsidRPr="00522905" w:rsidRDefault="00E404CF" w:rsidP="00E404CF">
      <w:pPr>
        <w:pStyle w:val="a6"/>
        <w:ind w:firstLine="709"/>
        <w:jc w:val="both"/>
        <w:rPr>
          <w:szCs w:val="28"/>
        </w:rPr>
      </w:pPr>
      <w:r w:rsidRPr="00522905">
        <w:rPr>
          <w:szCs w:val="28"/>
        </w:rPr>
        <w:t xml:space="preserve">1) прогнозируемый общий объем доходов местного бюджета в сумме </w:t>
      </w:r>
      <w:r>
        <w:rPr>
          <w:b w:val="0"/>
          <w:szCs w:val="28"/>
        </w:rPr>
        <w:t xml:space="preserve">9206,0 </w:t>
      </w:r>
      <w:r w:rsidRPr="00522905">
        <w:rPr>
          <w:b w:val="0"/>
          <w:szCs w:val="28"/>
        </w:rPr>
        <w:t>тыс. рублей</w:t>
      </w:r>
      <w:r w:rsidRPr="00522905">
        <w:rPr>
          <w:szCs w:val="28"/>
        </w:rPr>
        <w:t xml:space="preserve">, в том числе объем безвозмездных поступлений в сумме </w:t>
      </w:r>
      <w:r>
        <w:rPr>
          <w:b w:val="0"/>
          <w:szCs w:val="28"/>
        </w:rPr>
        <w:t xml:space="preserve">3729,6 </w:t>
      </w:r>
      <w:r w:rsidRPr="00522905">
        <w:rPr>
          <w:b w:val="0"/>
          <w:szCs w:val="28"/>
        </w:rPr>
        <w:t>тыс. рублей</w:t>
      </w:r>
      <w:r w:rsidRPr="00522905">
        <w:rPr>
          <w:szCs w:val="28"/>
        </w:rPr>
        <w:t xml:space="preserve">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b w:val="0"/>
          <w:szCs w:val="28"/>
        </w:rPr>
        <w:t xml:space="preserve">3729,6 </w:t>
      </w:r>
      <w:r w:rsidRPr="00522905">
        <w:rPr>
          <w:b w:val="0"/>
          <w:szCs w:val="28"/>
        </w:rPr>
        <w:t>тыс. рублей;</w:t>
      </w:r>
    </w:p>
    <w:p w:rsidR="00E404CF" w:rsidRPr="00522905" w:rsidRDefault="00E404CF" w:rsidP="00E404CF">
      <w:pPr>
        <w:pStyle w:val="a6"/>
        <w:ind w:firstLine="709"/>
        <w:jc w:val="both"/>
        <w:rPr>
          <w:b w:val="0"/>
          <w:szCs w:val="28"/>
        </w:rPr>
      </w:pPr>
      <w:r w:rsidRPr="00522905">
        <w:rPr>
          <w:szCs w:val="28"/>
        </w:rPr>
        <w:t xml:space="preserve">2) общий объем расходов местного бюджета в сумме </w:t>
      </w:r>
      <w:r>
        <w:rPr>
          <w:b w:val="0"/>
          <w:szCs w:val="28"/>
        </w:rPr>
        <w:t xml:space="preserve">9206,0 </w:t>
      </w:r>
      <w:r w:rsidRPr="00522905">
        <w:rPr>
          <w:b w:val="0"/>
          <w:szCs w:val="28"/>
        </w:rPr>
        <w:t>тыс. рублей;</w:t>
      </w:r>
    </w:p>
    <w:p w:rsidR="00E404CF" w:rsidRPr="00522905" w:rsidRDefault="00E404CF" w:rsidP="00E404CF">
      <w:pPr>
        <w:pStyle w:val="a6"/>
        <w:widowControl w:val="0"/>
        <w:ind w:firstLine="709"/>
        <w:jc w:val="both"/>
        <w:rPr>
          <w:b w:val="0"/>
          <w:szCs w:val="28"/>
        </w:rPr>
      </w:pPr>
      <w:r w:rsidRPr="00522905">
        <w:rPr>
          <w:szCs w:val="28"/>
        </w:rPr>
        <w:t xml:space="preserve">3) дефицит местного бюджета в сумме </w:t>
      </w:r>
      <w:r>
        <w:rPr>
          <w:b w:val="0"/>
          <w:szCs w:val="28"/>
        </w:rPr>
        <w:t>0,0</w:t>
      </w:r>
      <w:r w:rsidRPr="00522905">
        <w:rPr>
          <w:b w:val="0"/>
          <w:szCs w:val="28"/>
        </w:rPr>
        <w:t xml:space="preserve"> тыс. рублей.</w:t>
      </w:r>
    </w:p>
    <w:p w:rsidR="00E404CF" w:rsidRPr="002D4A47" w:rsidRDefault="00E404CF" w:rsidP="00E404CF">
      <w:pPr>
        <w:pStyle w:val="a6"/>
        <w:widowControl w:val="0"/>
        <w:ind w:firstLine="709"/>
        <w:jc w:val="both"/>
        <w:rPr>
          <w:szCs w:val="28"/>
        </w:rPr>
      </w:pPr>
      <w:r w:rsidRPr="00522905">
        <w:rPr>
          <w:szCs w:val="28"/>
        </w:rPr>
        <w:t>Утвердить основные характеристики местного бюджета</w:t>
      </w:r>
      <w:r w:rsidRPr="009C1303">
        <w:rPr>
          <w:szCs w:val="28"/>
        </w:rPr>
        <w:t xml:space="preserve"> </w:t>
      </w:r>
      <w:r w:rsidRPr="002D4A47">
        <w:rPr>
          <w:szCs w:val="28"/>
        </w:rPr>
        <w:t>на</w:t>
      </w:r>
      <w:r>
        <w:rPr>
          <w:szCs w:val="28"/>
        </w:rPr>
        <w:t xml:space="preserve"> плановый период 2021 год и на 2022</w:t>
      </w:r>
      <w:r w:rsidRPr="002D4A47">
        <w:rPr>
          <w:szCs w:val="28"/>
        </w:rPr>
        <w:t xml:space="preserve"> год</w:t>
      </w:r>
      <w:r>
        <w:rPr>
          <w:szCs w:val="28"/>
        </w:rPr>
        <w:t>ов</w:t>
      </w:r>
      <w:r w:rsidRPr="002D4A47">
        <w:rPr>
          <w:szCs w:val="28"/>
        </w:rPr>
        <w:t>:</w:t>
      </w:r>
    </w:p>
    <w:p w:rsidR="00E404CF" w:rsidRPr="005C0C08" w:rsidRDefault="00E404CF" w:rsidP="00E404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A0AF6">
        <w:rPr>
          <w:rFonts w:ascii="Times New Roman" w:hAnsi="Times New Roman"/>
          <w:sz w:val="28"/>
          <w:szCs w:val="28"/>
        </w:rPr>
        <w:t>1) прогнозируемый общий объе</w:t>
      </w:r>
      <w:r>
        <w:rPr>
          <w:rFonts w:ascii="Times New Roman" w:hAnsi="Times New Roman"/>
          <w:sz w:val="28"/>
          <w:szCs w:val="28"/>
        </w:rPr>
        <w:t>м доходов местного бюджета на 2021</w:t>
      </w:r>
      <w:r w:rsidRPr="005A0AF6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 xml:space="preserve">7668,4 </w:t>
      </w:r>
      <w:r w:rsidRPr="00D307FD">
        <w:rPr>
          <w:rFonts w:ascii="Times New Roman" w:hAnsi="Times New Roman"/>
          <w:b/>
          <w:sz w:val="28"/>
          <w:szCs w:val="28"/>
        </w:rPr>
        <w:t>тыс. рублей</w:t>
      </w:r>
      <w:r w:rsidRPr="005C0C08">
        <w:rPr>
          <w:rFonts w:ascii="Times New Roman" w:hAnsi="Times New Roman"/>
          <w:sz w:val="28"/>
          <w:szCs w:val="28"/>
        </w:rPr>
        <w:t xml:space="preserve">; </w:t>
      </w:r>
      <w:r w:rsidRPr="005C0C08">
        <w:rPr>
          <w:rFonts w:ascii="Times New Roman" w:hAnsi="Times New Roman"/>
          <w:color w:val="000000"/>
          <w:sz w:val="28"/>
          <w:szCs w:val="28"/>
        </w:rPr>
        <w:t xml:space="preserve">в том </w:t>
      </w:r>
      <w:r w:rsidRPr="005C0C08">
        <w:rPr>
          <w:rFonts w:ascii="Times New Roman" w:hAnsi="Times New Roman"/>
          <w:color w:val="000000"/>
          <w:spacing w:val="4"/>
          <w:sz w:val="28"/>
          <w:szCs w:val="28"/>
        </w:rPr>
        <w:t>числе объем безвозм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ездных поступлений в сумме </w:t>
      </w:r>
      <w:r w:rsidRPr="00CB0920"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2031,3 </w:t>
      </w: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тыс. </w:t>
      </w:r>
      <w:r w:rsidRPr="00CB0920">
        <w:rPr>
          <w:rFonts w:ascii="Times New Roman" w:hAnsi="Times New Roman"/>
          <w:b/>
          <w:color w:val="000000"/>
          <w:spacing w:val="4"/>
          <w:sz w:val="28"/>
          <w:szCs w:val="28"/>
        </w:rPr>
        <w:t>рублей</w:t>
      </w:r>
      <w:r w:rsidRPr="005C0C08">
        <w:rPr>
          <w:rFonts w:ascii="Times New Roman" w:hAnsi="Times New Roman"/>
          <w:color w:val="000000"/>
          <w:spacing w:val="4"/>
          <w:sz w:val="28"/>
          <w:szCs w:val="28"/>
        </w:rPr>
        <w:t xml:space="preserve">, из них объем межбюджетных трансфертов, получаемых из других </w:t>
      </w:r>
      <w:r w:rsidRPr="005C0C08">
        <w:rPr>
          <w:rFonts w:ascii="Times New Roman" w:hAnsi="Times New Roman"/>
          <w:color w:val="000000"/>
          <w:sz w:val="28"/>
          <w:szCs w:val="28"/>
        </w:rPr>
        <w:t xml:space="preserve">бюджетов бюджетной системы Российской Федерации,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2031,3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07FD">
        <w:rPr>
          <w:rFonts w:ascii="Times New Roman" w:hAnsi="Times New Roman"/>
          <w:b/>
          <w:color w:val="000000"/>
          <w:sz w:val="28"/>
          <w:szCs w:val="28"/>
        </w:rPr>
        <w:t>тыс. рублей</w:t>
      </w:r>
      <w:r w:rsidRPr="005C0C08">
        <w:rPr>
          <w:rFonts w:ascii="Times New Roman" w:hAnsi="Times New Roman" w:cs="Times New Roman"/>
          <w:sz w:val="28"/>
          <w:szCs w:val="28"/>
        </w:rPr>
        <w:t xml:space="preserve"> </w:t>
      </w:r>
      <w:r w:rsidRPr="005C0C08">
        <w:rPr>
          <w:rFonts w:ascii="Times New Roman" w:hAnsi="Times New Roman"/>
          <w:color w:val="000000"/>
          <w:sz w:val="28"/>
          <w:szCs w:val="28"/>
        </w:rPr>
        <w:t xml:space="preserve">и на </w:t>
      </w:r>
      <w:r w:rsidRPr="005C0C08">
        <w:rPr>
          <w:rFonts w:ascii="Times New Roman" w:hAnsi="Times New Roman"/>
          <w:sz w:val="28"/>
          <w:szCs w:val="28"/>
        </w:rPr>
        <w:t>2022 год в сумме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6935,4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07FD">
        <w:rPr>
          <w:rFonts w:ascii="Times New Roman" w:hAnsi="Times New Roman"/>
          <w:b/>
          <w:sz w:val="28"/>
          <w:szCs w:val="28"/>
        </w:rPr>
        <w:t xml:space="preserve">тыс. </w:t>
      </w:r>
      <w:proofErr w:type="gramStart"/>
      <w:r w:rsidRPr="00D307FD">
        <w:rPr>
          <w:rFonts w:ascii="Times New Roman" w:hAnsi="Times New Roman"/>
          <w:b/>
          <w:sz w:val="28"/>
          <w:szCs w:val="28"/>
        </w:rPr>
        <w:t>рублей</w:t>
      </w:r>
      <w:proofErr w:type="gramEnd"/>
      <w:r w:rsidRPr="005C0C08">
        <w:rPr>
          <w:rFonts w:ascii="Times New Roman" w:hAnsi="Times New Roman"/>
          <w:sz w:val="28"/>
          <w:szCs w:val="28"/>
        </w:rPr>
        <w:t xml:space="preserve"> </w:t>
      </w:r>
      <w:r w:rsidRPr="005C0C08">
        <w:rPr>
          <w:rFonts w:ascii="Times New Roman" w:hAnsi="Times New Roman"/>
          <w:color w:val="000000"/>
          <w:sz w:val="28"/>
          <w:szCs w:val="28"/>
        </w:rPr>
        <w:t xml:space="preserve">в том </w:t>
      </w:r>
      <w:r w:rsidRPr="005C0C08">
        <w:rPr>
          <w:rFonts w:ascii="Times New Roman" w:hAnsi="Times New Roman"/>
          <w:color w:val="000000"/>
          <w:spacing w:val="4"/>
          <w:sz w:val="28"/>
          <w:szCs w:val="28"/>
        </w:rPr>
        <w:t>числе объем безвозмездных поступлений в сумме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>1099,4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307FD">
        <w:rPr>
          <w:rFonts w:ascii="Times New Roman" w:hAnsi="Times New Roman"/>
          <w:b/>
          <w:color w:val="000000"/>
          <w:spacing w:val="4"/>
          <w:sz w:val="28"/>
          <w:szCs w:val="28"/>
        </w:rPr>
        <w:t>тыс. рублей</w:t>
      </w:r>
      <w:r w:rsidRPr="005C0C08">
        <w:rPr>
          <w:rFonts w:ascii="Times New Roman" w:hAnsi="Times New Roman"/>
          <w:color w:val="000000"/>
          <w:spacing w:val="4"/>
          <w:sz w:val="28"/>
          <w:szCs w:val="28"/>
        </w:rPr>
        <w:t xml:space="preserve">, из них объем межбюджетных трансфертов, получаемых из других </w:t>
      </w:r>
      <w:r w:rsidRPr="005C0C08">
        <w:rPr>
          <w:rFonts w:ascii="Times New Roman" w:hAnsi="Times New Roman"/>
          <w:color w:val="000000"/>
          <w:sz w:val="28"/>
          <w:szCs w:val="28"/>
        </w:rPr>
        <w:t xml:space="preserve">бюджетов бюджетной системы Российской Федерации, в сумме  </w:t>
      </w:r>
      <w:r>
        <w:rPr>
          <w:rFonts w:ascii="Times New Roman" w:hAnsi="Times New Roman"/>
          <w:b/>
          <w:color w:val="000000"/>
          <w:sz w:val="28"/>
          <w:szCs w:val="28"/>
        </w:rPr>
        <w:t>1099,4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07FD">
        <w:rPr>
          <w:rFonts w:ascii="Times New Roman" w:hAnsi="Times New Roman"/>
          <w:b/>
          <w:color w:val="000000"/>
          <w:sz w:val="28"/>
          <w:szCs w:val="28"/>
        </w:rPr>
        <w:t>тыс. рублей;</w:t>
      </w:r>
    </w:p>
    <w:p w:rsidR="00E404CF" w:rsidRPr="00D307FD" w:rsidRDefault="00E404CF" w:rsidP="00E404CF">
      <w:pPr>
        <w:pStyle w:val="a6"/>
        <w:ind w:firstLine="709"/>
        <w:jc w:val="both"/>
        <w:rPr>
          <w:b w:val="0"/>
          <w:szCs w:val="28"/>
        </w:rPr>
      </w:pPr>
      <w:r w:rsidRPr="005C0C08">
        <w:rPr>
          <w:szCs w:val="28"/>
        </w:rPr>
        <w:t xml:space="preserve">2) общий объем расходов местного </w:t>
      </w:r>
      <w:r>
        <w:rPr>
          <w:szCs w:val="28"/>
        </w:rPr>
        <w:t xml:space="preserve">бюджета на 2021 год в сумме </w:t>
      </w:r>
      <w:r>
        <w:rPr>
          <w:b w:val="0"/>
          <w:szCs w:val="28"/>
        </w:rPr>
        <w:t>7668,4</w:t>
      </w:r>
      <w:r>
        <w:rPr>
          <w:szCs w:val="28"/>
        </w:rPr>
        <w:t xml:space="preserve"> </w:t>
      </w:r>
      <w:r w:rsidRPr="00CB0920">
        <w:rPr>
          <w:b w:val="0"/>
          <w:szCs w:val="28"/>
        </w:rPr>
        <w:t>тыс. рублей</w:t>
      </w:r>
      <w:r w:rsidRPr="005C0C08">
        <w:rPr>
          <w:szCs w:val="28"/>
        </w:rPr>
        <w:t xml:space="preserve">, в том числе условно утвержденные расходы в сумме </w:t>
      </w:r>
      <w:r>
        <w:rPr>
          <w:b w:val="0"/>
          <w:szCs w:val="28"/>
        </w:rPr>
        <w:t xml:space="preserve">189,9 </w:t>
      </w:r>
      <w:r w:rsidRPr="00D307FD">
        <w:rPr>
          <w:b w:val="0"/>
          <w:szCs w:val="28"/>
        </w:rPr>
        <w:t>тыс. рублей</w:t>
      </w:r>
      <w:r w:rsidRPr="005C0C08">
        <w:rPr>
          <w:szCs w:val="28"/>
        </w:rPr>
        <w:t xml:space="preserve">, и на 2022 год в сумме </w:t>
      </w:r>
      <w:r>
        <w:rPr>
          <w:b w:val="0"/>
          <w:szCs w:val="28"/>
        </w:rPr>
        <w:t xml:space="preserve">6935,4 </w:t>
      </w:r>
      <w:r w:rsidRPr="00D307FD">
        <w:rPr>
          <w:b w:val="0"/>
          <w:szCs w:val="28"/>
        </w:rPr>
        <w:t>тыс. рублей</w:t>
      </w:r>
      <w:r w:rsidRPr="005C0C08">
        <w:rPr>
          <w:szCs w:val="28"/>
        </w:rPr>
        <w:t xml:space="preserve">, в том числе условно утвержденные расходы в сумме </w:t>
      </w:r>
      <w:r>
        <w:rPr>
          <w:b w:val="0"/>
          <w:szCs w:val="28"/>
        </w:rPr>
        <w:t xml:space="preserve">341,6 </w:t>
      </w:r>
      <w:r w:rsidRPr="00D307FD">
        <w:rPr>
          <w:b w:val="0"/>
          <w:szCs w:val="28"/>
        </w:rPr>
        <w:t>тыс. рублей;</w:t>
      </w:r>
    </w:p>
    <w:p w:rsidR="00E404CF" w:rsidRDefault="00E404CF" w:rsidP="00E404CF">
      <w:pPr>
        <w:pStyle w:val="a6"/>
        <w:widowControl w:val="0"/>
        <w:ind w:firstLine="709"/>
        <w:jc w:val="both"/>
        <w:rPr>
          <w:szCs w:val="28"/>
        </w:rPr>
      </w:pPr>
      <w:r w:rsidRPr="005C0C08">
        <w:rPr>
          <w:szCs w:val="28"/>
        </w:rPr>
        <w:t xml:space="preserve">3) дефицит местного бюджета на 2021 год в сумме </w:t>
      </w:r>
      <w:r>
        <w:rPr>
          <w:b w:val="0"/>
          <w:szCs w:val="28"/>
        </w:rPr>
        <w:t>0,0</w:t>
      </w:r>
      <w:r w:rsidRPr="00D307FD">
        <w:rPr>
          <w:b w:val="0"/>
          <w:szCs w:val="28"/>
        </w:rPr>
        <w:t xml:space="preserve"> тыс. рублей</w:t>
      </w:r>
      <w:r w:rsidRPr="005C0C08">
        <w:rPr>
          <w:szCs w:val="28"/>
        </w:rPr>
        <w:t xml:space="preserve">, и на 2022 год в сумме </w:t>
      </w:r>
      <w:r>
        <w:rPr>
          <w:b w:val="0"/>
          <w:szCs w:val="28"/>
        </w:rPr>
        <w:t>0,0</w:t>
      </w:r>
      <w:r w:rsidRPr="00D307FD">
        <w:rPr>
          <w:b w:val="0"/>
          <w:szCs w:val="28"/>
        </w:rPr>
        <w:t xml:space="preserve"> тыс. рублей</w:t>
      </w:r>
      <w:r w:rsidRPr="005C0C08">
        <w:rPr>
          <w:szCs w:val="28"/>
        </w:rPr>
        <w:t>.</w:t>
      </w:r>
    </w:p>
    <w:p w:rsidR="00E404CF" w:rsidRPr="002D4A47" w:rsidRDefault="00E404CF" w:rsidP="00E404CF">
      <w:pPr>
        <w:pStyle w:val="a6"/>
        <w:widowControl w:val="0"/>
        <w:ind w:firstLine="720"/>
        <w:jc w:val="both"/>
        <w:rPr>
          <w:bCs w:val="0"/>
          <w:szCs w:val="28"/>
        </w:rPr>
      </w:pPr>
      <w:r w:rsidRPr="002D4A47">
        <w:rPr>
          <w:b w:val="0"/>
          <w:bCs w:val="0"/>
          <w:szCs w:val="28"/>
        </w:rPr>
        <w:t>Статья 2</w:t>
      </w:r>
    </w:p>
    <w:p w:rsidR="00E404CF" w:rsidRPr="00F412F4" w:rsidRDefault="00E404CF" w:rsidP="00E404CF">
      <w:pPr>
        <w:pStyle w:val="a6"/>
        <w:widowControl w:val="0"/>
        <w:ind w:firstLine="720"/>
        <w:jc w:val="both"/>
        <w:rPr>
          <w:bCs w:val="0"/>
          <w:szCs w:val="28"/>
        </w:rPr>
      </w:pPr>
      <w:r w:rsidRPr="002D4A47">
        <w:rPr>
          <w:bCs w:val="0"/>
          <w:szCs w:val="28"/>
        </w:rPr>
        <w:t xml:space="preserve">1. </w:t>
      </w:r>
      <w:r w:rsidRPr="00F412F4">
        <w:rPr>
          <w:bCs w:val="0"/>
          <w:szCs w:val="28"/>
        </w:rPr>
        <w:t xml:space="preserve">Установить перечень главных администраторов доходов местного </w:t>
      </w:r>
      <w:r w:rsidRPr="00F412F4">
        <w:rPr>
          <w:bCs w:val="0"/>
          <w:szCs w:val="28"/>
        </w:rPr>
        <w:lastRenderedPageBreak/>
        <w:t xml:space="preserve">бюджета </w:t>
      </w:r>
      <w:r>
        <w:rPr>
          <w:szCs w:val="28"/>
        </w:rPr>
        <w:t>в 2020 году и плановом периоде 2021 и 2022</w:t>
      </w:r>
      <w:r w:rsidRPr="00F412F4">
        <w:rPr>
          <w:szCs w:val="28"/>
        </w:rPr>
        <w:t xml:space="preserve"> годов</w:t>
      </w:r>
      <w:r w:rsidRPr="00F412F4">
        <w:rPr>
          <w:bCs w:val="0"/>
          <w:szCs w:val="28"/>
        </w:rPr>
        <w:t xml:space="preserve"> согласно приложению 1 к настоящему Решению, в том числе:</w:t>
      </w:r>
    </w:p>
    <w:p w:rsidR="00E404CF" w:rsidRPr="002D4A47" w:rsidRDefault="00E404CF" w:rsidP="00E404CF">
      <w:pPr>
        <w:pStyle w:val="a6"/>
        <w:widowControl w:val="0"/>
        <w:ind w:firstLine="709"/>
        <w:jc w:val="both"/>
        <w:rPr>
          <w:bCs w:val="0"/>
          <w:szCs w:val="28"/>
        </w:rPr>
      </w:pPr>
      <w:r w:rsidRPr="00F412F4">
        <w:rPr>
          <w:bCs w:val="0"/>
          <w:szCs w:val="28"/>
        </w:rPr>
        <w:t>1) перечень главных администраторов налоговых и неналоговых доходов</w:t>
      </w:r>
      <w:r w:rsidRPr="002D4A47">
        <w:rPr>
          <w:bCs w:val="0"/>
          <w:szCs w:val="28"/>
        </w:rPr>
        <w:t xml:space="preserve"> местного бюджета согласно таблице 1;</w:t>
      </w:r>
    </w:p>
    <w:p w:rsidR="00E404CF" w:rsidRPr="002D4A47" w:rsidRDefault="00E404CF" w:rsidP="00E404CF">
      <w:pPr>
        <w:pStyle w:val="a6"/>
        <w:widowControl w:val="0"/>
        <w:ind w:firstLine="709"/>
        <w:jc w:val="both"/>
        <w:rPr>
          <w:bCs w:val="0"/>
          <w:szCs w:val="28"/>
        </w:rPr>
      </w:pPr>
      <w:r w:rsidRPr="002D4A47">
        <w:rPr>
          <w:bCs w:val="0"/>
          <w:szCs w:val="28"/>
        </w:rPr>
        <w:t>2) перечень главных администраторов безвозмездных поступлений согласно таблице 2.</w:t>
      </w:r>
    </w:p>
    <w:p w:rsidR="00E404CF" w:rsidRDefault="00E404CF" w:rsidP="00E404CF">
      <w:pPr>
        <w:pStyle w:val="a6"/>
        <w:widowControl w:val="0"/>
        <w:ind w:firstLine="720"/>
        <w:jc w:val="both"/>
        <w:rPr>
          <w:szCs w:val="28"/>
        </w:rPr>
      </w:pPr>
      <w:r w:rsidRPr="002D4A47">
        <w:rPr>
          <w:szCs w:val="28"/>
        </w:rPr>
        <w:t xml:space="preserve">2. Установить перечень главных </w:t>
      </w:r>
      <w:proofErr w:type="gramStart"/>
      <w:r w:rsidRPr="002D4A47">
        <w:rPr>
          <w:szCs w:val="28"/>
        </w:rPr>
        <w:t xml:space="preserve">администраторов источников финансирования дефицита местного </w:t>
      </w:r>
      <w:r w:rsidRPr="00F412F4">
        <w:rPr>
          <w:szCs w:val="28"/>
        </w:rPr>
        <w:t>бюджета</w:t>
      </w:r>
      <w:proofErr w:type="gramEnd"/>
      <w:r w:rsidRPr="00F412F4">
        <w:rPr>
          <w:szCs w:val="28"/>
        </w:rPr>
        <w:t xml:space="preserve"> </w:t>
      </w:r>
      <w:r>
        <w:rPr>
          <w:szCs w:val="28"/>
        </w:rPr>
        <w:t>в 2020 году и плановом периоде 2021 и 2022</w:t>
      </w:r>
      <w:r w:rsidRPr="00F412F4">
        <w:rPr>
          <w:szCs w:val="28"/>
        </w:rPr>
        <w:t xml:space="preserve"> годов согласно приложению 2 к настоящему</w:t>
      </w:r>
      <w:r w:rsidRPr="002D4A47">
        <w:rPr>
          <w:szCs w:val="28"/>
        </w:rPr>
        <w:t xml:space="preserve"> Решению.</w:t>
      </w:r>
    </w:p>
    <w:p w:rsidR="00E404CF" w:rsidRPr="00F412F4" w:rsidRDefault="00E404CF" w:rsidP="00E404CF">
      <w:pPr>
        <w:pStyle w:val="a6"/>
        <w:widowControl w:val="0"/>
        <w:ind w:firstLine="720"/>
        <w:jc w:val="both"/>
        <w:rPr>
          <w:szCs w:val="28"/>
        </w:rPr>
      </w:pPr>
      <w:r w:rsidRPr="002D4A47">
        <w:rPr>
          <w:b w:val="0"/>
          <w:szCs w:val="28"/>
        </w:rPr>
        <w:t>Статья 3</w:t>
      </w:r>
      <w:r w:rsidRPr="002D4A47">
        <w:rPr>
          <w:szCs w:val="28"/>
        </w:rPr>
        <w:t xml:space="preserve"> </w:t>
      </w:r>
    </w:p>
    <w:p w:rsidR="00E404CF" w:rsidRPr="002D4A47" w:rsidRDefault="00E404CF" w:rsidP="00E404CF">
      <w:pPr>
        <w:pStyle w:val="a6"/>
        <w:widowControl w:val="0"/>
        <w:ind w:firstLine="720"/>
        <w:jc w:val="both"/>
        <w:rPr>
          <w:szCs w:val="28"/>
        </w:rPr>
      </w:pPr>
      <w:proofErr w:type="gramStart"/>
      <w:r w:rsidRPr="002D4A47">
        <w:rPr>
          <w:szCs w:val="28"/>
        </w:rPr>
        <w:t>Установить, что</w:t>
      </w:r>
      <w:r>
        <w:rPr>
          <w:szCs w:val="28"/>
        </w:rPr>
        <w:t xml:space="preserve"> доходы местного бюджета на 2020 год и плановый период 2021 и 2022</w:t>
      </w:r>
      <w:r w:rsidRPr="002D4A47">
        <w:rPr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местных налогов, установленных представительными органами поселений в соответствии с законодательством Российской Федерации о налогах и сборах, пеней и штрафов</w:t>
      </w:r>
      <w:proofErr w:type="gramEnd"/>
      <w:r w:rsidRPr="002D4A47">
        <w:rPr>
          <w:szCs w:val="28"/>
        </w:rPr>
        <w:t xml:space="preserve"> по ним, неналоговых доходов, безвозмездных поступлений, с учетом межбюджетных трансфертов между бюджетом </w:t>
      </w:r>
      <w:r>
        <w:rPr>
          <w:szCs w:val="28"/>
        </w:rPr>
        <w:t xml:space="preserve">Промышленного </w:t>
      </w:r>
      <w:r w:rsidRPr="002D4A47">
        <w:rPr>
          <w:szCs w:val="28"/>
        </w:rPr>
        <w:t>сельсовета и бюджетом Искитимского</w:t>
      </w:r>
      <w:r>
        <w:rPr>
          <w:szCs w:val="28"/>
        </w:rPr>
        <w:t xml:space="preserve"> района </w:t>
      </w:r>
      <w:r w:rsidRPr="002D4A47">
        <w:rPr>
          <w:szCs w:val="28"/>
        </w:rPr>
        <w:t xml:space="preserve">согласно приложению 3 к </w:t>
      </w:r>
      <w:r>
        <w:rPr>
          <w:szCs w:val="28"/>
        </w:rPr>
        <w:t>настоящему Решению.</w:t>
      </w:r>
    </w:p>
    <w:p w:rsidR="00E404CF" w:rsidRPr="00835610" w:rsidRDefault="00E404CF" w:rsidP="00E404CF">
      <w:pPr>
        <w:pStyle w:val="a6"/>
        <w:widowControl w:val="0"/>
        <w:ind w:firstLine="720"/>
        <w:jc w:val="both"/>
        <w:rPr>
          <w:szCs w:val="28"/>
        </w:rPr>
      </w:pPr>
      <w:r w:rsidRPr="00835610">
        <w:rPr>
          <w:b w:val="0"/>
          <w:szCs w:val="28"/>
        </w:rPr>
        <w:t>Статья 4</w:t>
      </w:r>
      <w:r w:rsidRPr="00835610">
        <w:rPr>
          <w:szCs w:val="28"/>
        </w:rPr>
        <w:t xml:space="preserve"> </w:t>
      </w:r>
    </w:p>
    <w:p w:rsidR="00E404CF" w:rsidRPr="00B66AE8" w:rsidRDefault="00E404CF" w:rsidP="00E404CF">
      <w:pPr>
        <w:pStyle w:val="a6"/>
        <w:widowControl w:val="0"/>
        <w:ind w:firstLine="720"/>
        <w:jc w:val="both"/>
        <w:rPr>
          <w:szCs w:val="28"/>
        </w:rPr>
      </w:pPr>
      <w:r w:rsidRPr="00835610">
        <w:rPr>
          <w:szCs w:val="28"/>
        </w:rPr>
        <w:t>Установить,</w:t>
      </w:r>
      <w:r>
        <w:rPr>
          <w:szCs w:val="28"/>
        </w:rPr>
        <w:t xml:space="preserve"> что унитарные предприятия Промышленного </w:t>
      </w:r>
      <w:r w:rsidRPr="00835610">
        <w:rPr>
          <w:szCs w:val="28"/>
        </w:rPr>
        <w:t xml:space="preserve">сельсовета, за использование муниципального имущества осуществляют перечисления в местный бюджет в </w:t>
      </w:r>
      <w:r w:rsidRPr="00C65602">
        <w:rPr>
          <w:szCs w:val="28"/>
        </w:rPr>
        <w:t>размере 20%</w:t>
      </w:r>
      <w:r w:rsidRPr="00835610">
        <w:rPr>
          <w:szCs w:val="28"/>
        </w:rPr>
        <w:t xml:space="preserve"> прибыли, остающейся после уплаты налогов и иных обязательных платежей. Перечисления части прибыли в местный бюджет унитарными предприятиями производится по итогам работы за каждый квартал в течени</w:t>
      </w:r>
      <w:proofErr w:type="gramStart"/>
      <w:r w:rsidRPr="00835610">
        <w:rPr>
          <w:szCs w:val="28"/>
        </w:rPr>
        <w:t>и</w:t>
      </w:r>
      <w:proofErr w:type="gramEnd"/>
      <w:r w:rsidRPr="00835610">
        <w:rPr>
          <w:szCs w:val="28"/>
        </w:rPr>
        <w:t xml:space="preserve"> 20 дней после представления отчетности по налогу на прибыль организаций в налоговые органы по месту постановки на учет.</w:t>
      </w:r>
    </w:p>
    <w:p w:rsidR="00E404CF" w:rsidRPr="00835610" w:rsidRDefault="00E404CF" w:rsidP="00E404CF">
      <w:pPr>
        <w:pStyle w:val="a6"/>
        <w:widowControl w:val="0"/>
        <w:ind w:firstLine="720"/>
        <w:jc w:val="both"/>
        <w:rPr>
          <w:szCs w:val="28"/>
        </w:rPr>
      </w:pPr>
      <w:r w:rsidRPr="002D4A47">
        <w:rPr>
          <w:b w:val="0"/>
          <w:szCs w:val="28"/>
        </w:rPr>
        <w:t>Статья 5</w:t>
      </w:r>
      <w:r w:rsidRPr="002D4A47">
        <w:rPr>
          <w:szCs w:val="28"/>
        </w:rPr>
        <w:t xml:space="preserve"> </w:t>
      </w:r>
    </w:p>
    <w:p w:rsidR="00E404CF" w:rsidRDefault="00E404CF" w:rsidP="00E404CF">
      <w:pPr>
        <w:pStyle w:val="a6"/>
        <w:widowControl w:val="0"/>
        <w:ind w:firstLine="720"/>
        <w:jc w:val="both"/>
        <w:rPr>
          <w:szCs w:val="28"/>
        </w:rPr>
      </w:pPr>
      <w:r>
        <w:rPr>
          <w:szCs w:val="28"/>
        </w:rPr>
        <w:t>Утвердить</w:t>
      </w:r>
      <w:r w:rsidRPr="002D4A47">
        <w:rPr>
          <w:szCs w:val="28"/>
        </w:rPr>
        <w:t xml:space="preserve"> нормативы распределения доходов между бюджетами бюджетной системы Российской Федерации согласно приложению 4 к настоящему Решению.</w:t>
      </w:r>
    </w:p>
    <w:p w:rsidR="00E404CF" w:rsidRPr="002D4A47" w:rsidRDefault="00E404CF" w:rsidP="00E404CF">
      <w:pPr>
        <w:pStyle w:val="a6"/>
        <w:widowControl w:val="0"/>
        <w:ind w:firstLine="720"/>
        <w:jc w:val="both"/>
        <w:rPr>
          <w:szCs w:val="28"/>
        </w:rPr>
      </w:pPr>
      <w:r w:rsidRPr="002D4A47">
        <w:rPr>
          <w:b w:val="0"/>
          <w:szCs w:val="28"/>
        </w:rPr>
        <w:t>Статья 6</w:t>
      </w:r>
    </w:p>
    <w:p w:rsidR="00E404CF" w:rsidRDefault="00E404CF" w:rsidP="00E404CF">
      <w:pPr>
        <w:pStyle w:val="a6"/>
        <w:widowControl w:val="0"/>
        <w:ind w:firstLine="720"/>
        <w:jc w:val="both"/>
        <w:rPr>
          <w:szCs w:val="28"/>
        </w:rPr>
      </w:pPr>
      <w:r w:rsidRPr="002D4A47">
        <w:rPr>
          <w:szCs w:val="28"/>
        </w:rPr>
        <w:t>1.</w:t>
      </w:r>
      <w:r>
        <w:rPr>
          <w:szCs w:val="28"/>
        </w:rPr>
        <w:t>Установить</w:t>
      </w:r>
      <w:r w:rsidRPr="002D4A47">
        <w:rPr>
          <w:szCs w:val="28"/>
        </w:rPr>
        <w:t xml:space="preserve"> в пределах общего объема расходов, установленного статьей 1 настоящего Решения, распределение бюджетных ассигнований</w:t>
      </w:r>
      <w:r>
        <w:rPr>
          <w:szCs w:val="28"/>
        </w:rPr>
        <w:t>:</w:t>
      </w:r>
    </w:p>
    <w:p w:rsidR="00E404CF" w:rsidRPr="002D4A47" w:rsidRDefault="00E404CF" w:rsidP="00E404CF">
      <w:pPr>
        <w:pStyle w:val="a6"/>
        <w:widowControl w:val="0"/>
        <w:ind w:firstLine="720"/>
        <w:jc w:val="both"/>
        <w:rPr>
          <w:szCs w:val="28"/>
        </w:rPr>
      </w:pPr>
      <w:r>
        <w:rPr>
          <w:szCs w:val="28"/>
        </w:rPr>
        <w:t>1)</w:t>
      </w:r>
      <w:r w:rsidRPr="002D4A47">
        <w:rPr>
          <w:szCs w:val="28"/>
        </w:rPr>
        <w:t xml:space="preserve"> по разделам, подразделам, целевым статьям (муниципальным программам и </w:t>
      </w:r>
      <w:proofErr w:type="spellStart"/>
      <w:r w:rsidRPr="002D4A47">
        <w:rPr>
          <w:szCs w:val="28"/>
        </w:rPr>
        <w:t>непрограммным</w:t>
      </w:r>
      <w:proofErr w:type="spellEnd"/>
      <w:r w:rsidRPr="002D4A47">
        <w:rPr>
          <w:szCs w:val="28"/>
        </w:rPr>
        <w:t xml:space="preserve"> направлениям деятельности), группам и подгруппам </w:t>
      </w:r>
      <w:proofErr w:type="gramStart"/>
      <w:r w:rsidRPr="002D4A47">
        <w:rPr>
          <w:szCs w:val="28"/>
        </w:rPr>
        <w:t>видов расходов классификации расходов бюджетов</w:t>
      </w:r>
      <w:proofErr w:type="gramEnd"/>
      <w:r>
        <w:rPr>
          <w:szCs w:val="28"/>
        </w:rPr>
        <w:t xml:space="preserve"> на 2020 год и плановый период 2021 и 2022 годов согласно приложению 5 к настоящему Решению.</w:t>
      </w:r>
    </w:p>
    <w:p w:rsidR="00E404CF" w:rsidRDefault="00E404CF" w:rsidP="00E404CF">
      <w:pPr>
        <w:pStyle w:val="a6"/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2) по целевым статьям (муниципальным программам и </w:t>
      </w:r>
      <w:proofErr w:type="spellStart"/>
      <w:r>
        <w:rPr>
          <w:szCs w:val="28"/>
        </w:rPr>
        <w:t>непрограммным</w:t>
      </w:r>
      <w:proofErr w:type="spellEnd"/>
      <w:r>
        <w:rPr>
          <w:szCs w:val="28"/>
        </w:rPr>
        <w:t xml:space="preserve"> направлениям деятельности), группам и подгруппам </w:t>
      </w:r>
      <w:proofErr w:type="gramStart"/>
      <w:r>
        <w:rPr>
          <w:szCs w:val="28"/>
        </w:rPr>
        <w:t>видов расходов классификации расходов бюджетов</w:t>
      </w:r>
      <w:proofErr w:type="gramEnd"/>
      <w:r>
        <w:rPr>
          <w:szCs w:val="28"/>
        </w:rPr>
        <w:t xml:space="preserve"> на 2020 год и плановый период 2021 и 2022 годов согласно приложению 6 к настоящему Решению.</w:t>
      </w:r>
    </w:p>
    <w:p w:rsidR="00E404CF" w:rsidRPr="002D4A47" w:rsidRDefault="00E404CF" w:rsidP="00E404CF">
      <w:pPr>
        <w:pStyle w:val="a6"/>
        <w:widowControl w:val="0"/>
        <w:ind w:firstLine="720"/>
        <w:jc w:val="both"/>
        <w:rPr>
          <w:szCs w:val="28"/>
        </w:rPr>
      </w:pPr>
      <w:r w:rsidRPr="002D4A47">
        <w:rPr>
          <w:szCs w:val="28"/>
        </w:rPr>
        <w:t>2.</w:t>
      </w:r>
      <w:r w:rsidRPr="00936EFF">
        <w:rPr>
          <w:szCs w:val="28"/>
        </w:rPr>
        <w:t xml:space="preserve"> </w:t>
      </w:r>
      <w:r w:rsidRPr="002D4A47">
        <w:rPr>
          <w:szCs w:val="28"/>
        </w:rPr>
        <w:t xml:space="preserve">Утвердить ведомственную структуру расходов местного </w:t>
      </w:r>
      <w:r>
        <w:rPr>
          <w:szCs w:val="28"/>
        </w:rPr>
        <w:t xml:space="preserve">бюджета </w:t>
      </w:r>
      <w:r w:rsidRPr="002D4A47">
        <w:rPr>
          <w:szCs w:val="28"/>
        </w:rPr>
        <w:t xml:space="preserve">на </w:t>
      </w:r>
      <w:r>
        <w:rPr>
          <w:szCs w:val="28"/>
        </w:rPr>
        <w:lastRenderedPageBreak/>
        <w:t>2020</w:t>
      </w:r>
      <w:r w:rsidRPr="002D4A47">
        <w:rPr>
          <w:szCs w:val="28"/>
        </w:rPr>
        <w:t xml:space="preserve"> год</w:t>
      </w:r>
      <w:r>
        <w:rPr>
          <w:szCs w:val="28"/>
        </w:rPr>
        <w:t xml:space="preserve"> и плановый период 2021 и 2022 годов согласно приложению 7 к настоящему Решению.</w:t>
      </w:r>
    </w:p>
    <w:p w:rsidR="00E404CF" w:rsidRPr="00522905" w:rsidRDefault="00E404CF" w:rsidP="00E404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92A">
        <w:rPr>
          <w:sz w:val="28"/>
          <w:szCs w:val="28"/>
        </w:rPr>
        <w:t xml:space="preserve">3. Установить размер резервного </w:t>
      </w:r>
      <w:r w:rsidRPr="00522905">
        <w:rPr>
          <w:sz w:val="28"/>
          <w:szCs w:val="28"/>
        </w:rPr>
        <w:t>фонда администрации</w:t>
      </w:r>
      <w:r>
        <w:rPr>
          <w:sz w:val="28"/>
          <w:szCs w:val="28"/>
        </w:rPr>
        <w:t xml:space="preserve"> Промышленного</w:t>
      </w:r>
      <w:r w:rsidRPr="00522905">
        <w:rPr>
          <w:sz w:val="28"/>
          <w:szCs w:val="28"/>
        </w:rPr>
        <w:t xml:space="preserve"> сельсовета на 2020 год в </w:t>
      </w:r>
      <w:r w:rsidRPr="006A2272">
        <w:rPr>
          <w:sz w:val="28"/>
          <w:szCs w:val="28"/>
        </w:rPr>
        <w:t xml:space="preserve">сумме </w:t>
      </w:r>
      <w:r w:rsidRPr="006A2272">
        <w:rPr>
          <w:b/>
          <w:sz w:val="28"/>
          <w:szCs w:val="28"/>
        </w:rPr>
        <w:t>20,0 тыс</w:t>
      </w:r>
      <w:r w:rsidRPr="00522905">
        <w:rPr>
          <w:b/>
          <w:sz w:val="28"/>
          <w:szCs w:val="28"/>
        </w:rPr>
        <w:t>. рублей,</w:t>
      </w:r>
      <w:r w:rsidRPr="00522905">
        <w:rPr>
          <w:sz w:val="28"/>
          <w:szCs w:val="28"/>
        </w:rPr>
        <w:t xml:space="preserve"> в плановом периоде 2021 – 2022 годов в сумме </w:t>
      </w:r>
      <w:r w:rsidRPr="00522905">
        <w:rPr>
          <w:b/>
          <w:sz w:val="28"/>
          <w:szCs w:val="28"/>
        </w:rPr>
        <w:t>0,0 тыс</w:t>
      </w:r>
      <w:r w:rsidRPr="00522905">
        <w:rPr>
          <w:sz w:val="28"/>
          <w:szCs w:val="28"/>
        </w:rPr>
        <w:t xml:space="preserve">. </w:t>
      </w:r>
      <w:r w:rsidRPr="00522905">
        <w:rPr>
          <w:b/>
          <w:sz w:val="28"/>
          <w:szCs w:val="28"/>
        </w:rPr>
        <w:t>рублей</w:t>
      </w:r>
      <w:r w:rsidRPr="00522905">
        <w:rPr>
          <w:sz w:val="28"/>
          <w:szCs w:val="28"/>
        </w:rPr>
        <w:t xml:space="preserve"> ежегодно.</w:t>
      </w:r>
    </w:p>
    <w:p w:rsidR="00E404CF" w:rsidRPr="008C4979" w:rsidRDefault="00E404CF" w:rsidP="00E404CF">
      <w:pPr>
        <w:ind w:firstLine="720"/>
        <w:jc w:val="both"/>
        <w:rPr>
          <w:sz w:val="28"/>
          <w:szCs w:val="28"/>
        </w:rPr>
      </w:pPr>
      <w:r w:rsidRPr="00522905">
        <w:rPr>
          <w:bCs/>
          <w:iCs/>
          <w:sz w:val="28"/>
          <w:szCs w:val="28"/>
        </w:rPr>
        <w:t xml:space="preserve">4. </w:t>
      </w:r>
      <w:proofErr w:type="gramStart"/>
      <w:r w:rsidRPr="00522905">
        <w:rPr>
          <w:bCs/>
          <w:iCs/>
          <w:sz w:val="28"/>
          <w:szCs w:val="28"/>
        </w:rPr>
        <w:t xml:space="preserve">Установить, что субсидии, в том числе гранты в форме субсидий </w:t>
      </w:r>
      <w:r w:rsidRPr="00522905">
        <w:rPr>
          <w:sz w:val="28"/>
          <w:szCs w:val="28"/>
        </w:rPr>
        <w:t>юридическим лицам, индивидуальным предпринимателям и физическим лицам</w:t>
      </w:r>
      <w:r w:rsidRPr="00114E6C">
        <w:rPr>
          <w:sz w:val="28"/>
          <w:szCs w:val="28"/>
        </w:rPr>
        <w:t xml:space="preserve"> - производителям товаров (работ, услуг), а также некоммерческим организациям, не являющимся казенными учреждениям, предоставляются в случаях, предусмотренных федеральным законодательством, законодательством Новосибирской области и (или) нормативными правовыми актами </w:t>
      </w:r>
      <w:r>
        <w:rPr>
          <w:sz w:val="28"/>
          <w:szCs w:val="28"/>
        </w:rPr>
        <w:t>Промышленного</w:t>
      </w:r>
      <w:r w:rsidRPr="00114E6C">
        <w:rPr>
          <w:sz w:val="28"/>
          <w:szCs w:val="28"/>
        </w:rPr>
        <w:t xml:space="preserve"> сельсовета и в пределах бюджетных ассигнований, предусмотренных ведомственной структурой </w:t>
      </w:r>
      <w:r>
        <w:rPr>
          <w:sz w:val="28"/>
          <w:szCs w:val="28"/>
        </w:rPr>
        <w:t>расходов местного бюджета на 2020 год и</w:t>
      </w:r>
      <w:proofErr w:type="gramEnd"/>
      <w:r>
        <w:rPr>
          <w:sz w:val="28"/>
          <w:szCs w:val="28"/>
        </w:rPr>
        <w:t xml:space="preserve"> на плановый период 2021-2022 годов</w:t>
      </w:r>
      <w:r w:rsidRPr="00114E6C">
        <w:rPr>
          <w:sz w:val="28"/>
          <w:szCs w:val="28"/>
        </w:rPr>
        <w:t xml:space="preserve"> по соответствующим целевым статьям и виду расходов согласно приложению 7 к настоящему Решению, в порядке, установленном администрацией </w:t>
      </w:r>
      <w:r>
        <w:rPr>
          <w:sz w:val="28"/>
          <w:szCs w:val="28"/>
        </w:rPr>
        <w:t>Промышленного</w:t>
      </w:r>
      <w:r w:rsidRPr="00114E6C">
        <w:rPr>
          <w:sz w:val="28"/>
          <w:szCs w:val="28"/>
        </w:rPr>
        <w:t xml:space="preserve"> сельсовета.</w:t>
      </w:r>
    </w:p>
    <w:p w:rsidR="00E404CF" w:rsidRPr="002D4A47" w:rsidRDefault="00E404CF" w:rsidP="00E404CF">
      <w:pPr>
        <w:pStyle w:val="a6"/>
        <w:widowControl w:val="0"/>
        <w:ind w:firstLine="709"/>
        <w:jc w:val="both"/>
        <w:outlineLvl w:val="0"/>
        <w:rPr>
          <w:szCs w:val="28"/>
        </w:rPr>
      </w:pPr>
      <w:r>
        <w:rPr>
          <w:szCs w:val="28"/>
        </w:rPr>
        <w:t>5</w:t>
      </w:r>
      <w:r w:rsidRPr="002D4A47">
        <w:rPr>
          <w:szCs w:val="28"/>
        </w:rPr>
        <w:t xml:space="preserve">. </w:t>
      </w:r>
      <w:r>
        <w:rPr>
          <w:szCs w:val="28"/>
        </w:rPr>
        <w:t>Установить, что и</w:t>
      </w:r>
      <w:r w:rsidRPr="002D4A47">
        <w:rPr>
          <w:szCs w:val="28"/>
        </w:rPr>
        <w:t>спользование бюджетных ассигнований в целях реализации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работников, осуществляется в порядке, установленном Правительством Новосибирской области.</w:t>
      </w:r>
    </w:p>
    <w:p w:rsidR="00E404CF" w:rsidRPr="002D4A47" w:rsidRDefault="00E404CF" w:rsidP="00E404C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D4A47">
        <w:rPr>
          <w:b/>
          <w:sz w:val="28"/>
          <w:szCs w:val="28"/>
        </w:rPr>
        <w:t>Статья 7</w:t>
      </w:r>
      <w:r w:rsidRPr="002D4A47">
        <w:rPr>
          <w:sz w:val="28"/>
          <w:szCs w:val="28"/>
        </w:rPr>
        <w:t xml:space="preserve"> </w:t>
      </w:r>
    </w:p>
    <w:p w:rsidR="00E404CF" w:rsidRPr="002D4A47" w:rsidRDefault="00E404CF" w:rsidP="00E404C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D4A47">
        <w:rPr>
          <w:sz w:val="28"/>
          <w:szCs w:val="28"/>
        </w:rPr>
        <w:t xml:space="preserve">Установить, </w:t>
      </w:r>
      <w:r>
        <w:rPr>
          <w:sz w:val="28"/>
          <w:szCs w:val="28"/>
        </w:rPr>
        <w:t>что органы местного самоуправления Промышленного сельсовета, м</w:t>
      </w:r>
      <w:r w:rsidRPr="002D4A47">
        <w:rPr>
          <w:sz w:val="28"/>
          <w:szCs w:val="28"/>
        </w:rPr>
        <w:t xml:space="preserve">униципальные учреждения </w:t>
      </w:r>
      <w:r>
        <w:rPr>
          <w:sz w:val="28"/>
          <w:szCs w:val="28"/>
        </w:rPr>
        <w:t>Промышленного</w:t>
      </w:r>
      <w:r w:rsidRPr="002D4A47">
        <w:rPr>
          <w:sz w:val="28"/>
          <w:szCs w:val="28"/>
        </w:rPr>
        <w:t xml:space="preserve"> сельсовета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E404CF" w:rsidRPr="002D4A47" w:rsidRDefault="00E404CF" w:rsidP="00E404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A47">
        <w:rPr>
          <w:sz w:val="28"/>
          <w:szCs w:val="28"/>
        </w:rPr>
        <w:t>1) в размере 100 процентов суммы договора (муниципального контракта) - по договорам (муниципальным контрактам):</w:t>
      </w:r>
    </w:p>
    <w:p w:rsidR="00E404CF" w:rsidRPr="002D4A47" w:rsidRDefault="00E404CF" w:rsidP="00E404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A47">
        <w:rPr>
          <w:sz w:val="28"/>
          <w:szCs w:val="28"/>
        </w:rPr>
        <w:t>а) о предоставлении услуг связи, услуг проживания в гостиницах;</w:t>
      </w:r>
    </w:p>
    <w:p w:rsidR="00E404CF" w:rsidRPr="002D4A47" w:rsidRDefault="00E404CF" w:rsidP="00E404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A47">
        <w:rPr>
          <w:sz w:val="28"/>
          <w:szCs w:val="28"/>
        </w:rPr>
        <w:t>б) о подписке на печатные издания и об их приобретении;</w:t>
      </w:r>
    </w:p>
    <w:p w:rsidR="00E404CF" w:rsidRPr="002D4A47" w:rsidRDefault="00E404CF" w:rsidP="00E404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A47">
        <w:rPr>
          <w:sz w:val="28"/>
          <w:szCs w:val="28"/>
        </w:rPr>
        <w:t>в) об обучении на курсах повышения квалификации;</w:t>
      </w:r>
    </w:p>
    <w:p w:rsidR="00E404CF" w:rsidRPr="002D4A47" w:rsidRDefault="00E404CF" w:rsidP="00E404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A47">
        <w:rPr>
          <w:sz w:val="28"/>
          <w:szCs w:val="28"/>
        </w:rPr>
        <w:t>г) о приобретении ави</w:t>
      </w:r>
      <w:proofErr w:type="gramStart"/>
      <w:r w:rsidRPr="002D4A47">
        <w:rPr>
          <w:sz w:val="28"/>
          <w:szCs w:val="28"/>
        </w:rPr>
        <w:t>а-</w:t>
      </w:r>
      <w:proofErr w:type="gramEnd"/>
      <w:r w:rsidRPr="002D4A47">
        <w:rPr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E404CF" w:rsidRPr="002D4A47" w:rsidRDefault="00E404CF" w:rsidP="00E404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D4A47">
        <w:rPr>
          <w:sz w:val="28"/>
          <w:szCs w:val="28"/>
        </w:rPr>
        <w:t>д</w:t>
      </w:r>
      <w:proofErr w:type="spellEnd"/>
      <w:r w:rsidRPr="002D4A47">
        <w:rPr>
          <w:sz w:val="28"/>
          <w:szCs w:val="28"/>
        </w:rPr>
        <w:t>) страхования;</w:t>
      </w:r>
    </w:p>
    <w:p w:rsidR="00E404CF" w:rsidRDefault="00E404CF" w:rsidP="00E404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A47">
        <w:rPr>
          <w:sz w:val="28"/>
          <w:szCs w:val="28"/>
        </w:rPr>
        <w:t>е) подлежащим оплате за счет средств, полученных от иной приносящей доход деятельности;</w:t>
      </w:r>
    </w:p>
    <w:p w:rsidR="00E404CF" w:rsidRDefault="00E404CF" w:rsidP="00E404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аренды;</w:t>
      </w:r>
    </w:p>
    <w:p w:rsidR="00E404CF" w:rsidRPr="00C54991" w:rsidRDefault="00E404CF" w:rsidP="00E404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об оплате услуг за зачисление денежных средств (социальных выплат и </w:t>
      </w:r>
      <w:r w:rsidRPr="00C54991">
        <w:rPr>
          <w:sz w:val="28"/>
          <w:szCs w:val="28"/>
        </w:rPr>
        <w:t>государственных пособий) на счета физических лиц;</w:t>
      </w:r>
    </w:p>
    <w:p w:rsidR="00E404CF" w:rsidRPr="00C458FE" w:rsidRDefault="00E404CF" w:rsidP="00E404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991">
        <w:rPr>
          <w:rFonts w:ascii="Times New Roman" w:hAnsi="Times New Roman" w:cs="Times New Roman"/>
          <w:sz w:val="28"/>
          <w:szCs w:val="28"/>
        </w:rPr>
        <w:t>и) об оплате нотариальных действий и иных услуг, оказываемых при осуществлении нотариальных действий;</w:t>
      </w:r>
    </w:p>
    <w:p w:rsidR="00E404CF" w:rsidRPr="002D4A47" w:rsidRDefault="00E404CF" w:rsidP="00E404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A47">
        <w:rPr>
          <w:sz w:val="28"/>
          <w:szCs w:val="28"/>
        </w:rPr>
        <w:t>2) в размере 90</w:t>
      </w:r>
      <w:r>
        <w:rPr>
          <w:sz w:val="28"/>
          <w:szCs w:val="28"/>
        </w:rPr>
        <w:t xml:space="preserve"> процентов</w:t>
      </w:r>
      <w:r w:rsidRPr="002D4A47">
        <w:rPr>
          <w:sz w:val="28"/>
          <w:szCs w:val="28"/>
        </w:rPr>
        <w:t xml:space="preserve">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E404CF" w:rsidRPr="00522905" w:rsidRDefault="00E404CF" w:rsidP="00E404CF">
      <w:pPr>
        <w:adjustRightInd w:val="0"/>
        <w:ind w:firstLine="851"/>
        <w:jc w:val="both"/>
        <w:rPr>
          <w:sz w:val="28"/>
          <w:szCs w:val="28"/>
        </w:rPr>
      </w:pPr>
      <w:r w:rsidRPr="002D4A47">
        <w:rPr>
          <w:sz w:val="28"/>
          <w:szCs w:val="28"/>
        </w:rPr>
        <w:lastRenderedPageBreak/>
        <w:t>3)</w:t>
      </w:r>
      <w:r>
        <w:rPr>
          <w:sz w:val="28"/>
          <w:szCs w:val="28"/>
        </w:rPr>
        <w:t xml:space="preserve"> </w:t>
      </w:r>
      <w:r w:rsidRPr="002D4A47">
        <w:rPr>
          <w:sz w:val="28"/>
          <w:szCs w:val="28"/>
        </w:rPr>
        <w:t>в размере 2</w:t>
      </w:r>
      <w:r>
        <w:rPr>
          <w:sz w:val="28"/>
          <w:szCs w:val="28"/>
        </w:rPr>
        <w:t xml:space="preserve">0 </w:t>
      </w:r>
      <w:r w:rsidRPr="00522905">
        <w:rPr>
          <w:sz w:val="28"/>
          <w:szCs w:val="28"/>
        </w:rPr>
        <w:t xml:space="preserve">процентов цены договора (муниципального контракта), если иное не предусмотрено </w:t>
      </w:r>
      <w:r w:rsidRPr="00522905">
        <w:rPr>
          <w:rFonts w:eastAsia="Calibri"/>
          <w:bCs/>
          <w:sz w:val="28"/>
          <w:szCs w:val="28"/>
        </w:rPr>
        <w:t>федеральным законодательством</w:t>
      </w:r>
      <w:r w:rsidRPr="00522905">
        <w:rPr>
          <w:sz w:val="28"/>
          <w:szCs w:val="28"/>
        </w:rPr>
        <w:t>, - по остальным договорам (муниципальным контрактам).</w:t>
      </w:r>
    </w:p>
    <w:p w:rsidR="00E404CF" w:rsidRDefault="00E404CF" w:rsidP="00E404CF">
      <w:pPr>
        <w:adjustRightInd w:val="0"/>
        <w:ind w:firstLine="709"/>
        <w:jc w:val="both"/>
        <w:rPr>
          <w:bCs/>
          <w:sz w:val="28"/>
          <w:szCs w:val="28"/>
        </w:rPr>
      </w:pPr>
      <w:r w:rsidRPr="00522905">
        <w:rPr>
          <w:bCs/>
          <w:sz w:val="28"/>
          <w:szCs w:val="28"/>
        </w:rPr>
        <w:t xml:space="preserve"> 4) в размере 100 процентов цены договора (муниципального контракта) – по распоряжению администрации </w:t>
      </w:r>
      <w:r>
        <w:rPr>
          <w:sz w:val="28"/>
          <w:szCs w:val="28"/>
        </w:rPr>
        <w:t>Промышленного</w:t>
      </w:r>
      <w:r w:rsidRPr="00522905">
        <w:rPr>
          <w:sz w:val="28"/>
          <w:szCs w:val="28"/>
        </w:rPr>
        <w:t xml:space="preserve"> </w:t>
      </w:r>
      <w:r w:rsidRPr="00522905">
        <w:rPr>
          <w:bCs/>
          <w:sz w:val="28"/>
          <w:szCs w:val="28"/>
        </w:rPr>
        <w:t>сельсовета.</w:t>
      </w:r>
    </w:p>
    <w:p w:rsidR="00E404CF" w:rsidRPr="00B66AE8" w:rsidRDefault="00E404CF" w:rsidP="00E404CF">
      <w:pPr>
        <w:adjustRightInd w:val="0"/>
        <w:ind w:firstLine="709"/>
        <w:jc w:val="both"/>
        <w:rPr>
          <w:bCs/>
          <w:sz w:val="28"/>
          <w:szCs w:val="28"/>
        </w:rPr>
      </w:pPr>
    </w:p>
    <w:p w:rsidR="00E404CF" w:rsidRPr="00F61A39" w:rsidRDefault="00E404CF" w:rsidP="00E404CF">
      <w:pPr>
        <w:adjustRightInd w:val="0"/>
        <w:ind w:firstLine="720"/>
        <w:jc w:val="both"/>
        <w:rPr>
          <w:sz w:val="28"/>
          <w:szCs w:val="28"/>
        </w:rPr>
      </w:pPr>
      <w:r w:rsidRPr="00F61A39">
        <w:rPr>
          <w:b/>
          <w:sz w:val="28"/>
          <w:szCs w:val="28"/>
        </w:rPr>
        <w:t>Статья 8</w:t>
      </w:r>
      <w:r w:rsidRPr="00F61A39">
        <w:rPr>
          <w:sz w:val="28"/>
          <w:szCs w:val="28"/>
        </w:rPr>
        <w:t xml:space="preserve"> </w:t>
      </w:r>
    </w:p>
    <w:p w:rsidR="00E404CF" w:rsidRPr="00522905" w:rsidRDefault="00E404CF" w:rsidP="00E404CF">
      <w:pPr>
        <w:adjustRightInd w:val="0"/>
        <w:ind w:firstLine="720"/>
        <w:jc w:val="both"/>
        <w:rPr>
          <w:sz w:val="28"/>
          <w:szCs w:val="28"/>
        </w:rPr>
      </w:pPr>
      <w:r w:rsidRPr="00F61A39">
        <w:rPr>
          <w:sz w:val="28"/>
          <w:szCs w:val="28"/>
        </w:rPr>
        <w:t>Установить, что средства, поступающие во временное распоряжение муниципальных учрежден</w:t>
      </w:r>
      <w:r>
        <w:rPr>
          <w:sz w:val="28"/>
          <w:szCs w:val="28"/>
        </w:rPr>
        <w:t xml:space="preserve">ий Промышленного </w:t>
      </w:r>
      <w:r w:rsidRPr="00F61A39">
        <w:rPr>
          <w:sz w:val="28"/>
          <w:szCs w:val="28"/>
        </w:rPr>
        <w:t>сельсовета, учитываются</w:t>
      </w:r>
      <w:r>
        <w:rPr>
          <w:sz w:val="28"/>
          <w:szCs w:val="28"/>
        </w:rPr>
        <w:t xml:space="preserve"> на лицевых счетах, </w:t>
      </w:r>
      <w:r w:rsidRPr="00522905">
        <w:rPr>
          <w:sz w:val="28"/>
          <w:szCs w:val="28"/>
        </w:rPr>
        <w:t>открытых в Управлении Федерального казначейства по Новосибирской области, в порядке, установленном Федеральным казначейством.</w:t>
      </w:r>
    </w:p>
    <w:p w:rsidR="00E404CF" w:rsidRPr="00522905" w:rsidRDefault="00E404CF" w:rsidP="00E404CF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22905">
        <w:rPr>
          <w:b/>
          <w:sz w:val="28"/>
          <w:szCs w:val="28"/>
        </w:rPr>
        <w:t>Статья 9</w:t>
      </w:r>
    </w:p>
    <w:p w:rsidR="00E404CF" w:rsidRPr="00522905" w:rsidRDefault="00E404CF" w:rsidP="00E404C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2905">
        <w:rPr>
          <w:sz w:val="28"/>
          <w:szCs w:val="28"/>
        </w:rPr>
        <w:t xml:space="preserve">1. Утвердить объем иных межбюджетных трансфертов, передаваемых в бюджет Искитимского района из местного бюджета на 2020 год в сумме </w:t>
      </w:r>
      <w:r>
        <w:rPr>
          <w:b/>
          <w:sz w:val="28"/>
          <w:szCs w:val="28"/>
        </w:rPr>
        <w:t>22,5</w:t>
      </w:r>
      <w:r w:rsidRPr="00522905">
        <w:rPr>
          <w:b/>
          <w:sz w:val="28"/>
          <w:szCs w:val="28"/>
        </w:rPr>
        <w:t xml:space="preserve"> тыс.</w:t>
      </w:r>
      <w:r w:rsidRPr="00522905">
        <w:rPr>
          <w:sz w:val="28"/>
          <w:szCs w:val="28"/>
        </w:rPr>
        <w:t xml:space="preserve"> </w:t>
      </w:r>
      <w:r w:rsidRPr="00522905">
        <w:rPr>
          <w:b/>
          <w:sz w:val="28"/>
          <w:szCs w:val="28"/>
        </w:rPr>
        <w:t>рублей</w:t>
      </w:r>
      <w:r w:rsidRPr="00522905">
        <w:rPr>
          <w:sz w:val="28"/>
          <w:szCs w:val="28"/>
        </w:rPr>
        <w:t xml:space="preserve">, на 2021 год в сумме </w:t>
      </w:r>
      <w:r>
        <w:rPr>
          <w:b/>
          <w:sz w:val="28"/>
          <w:szCs w:val="28"/>
        </w:rPr>
        <w:t>22,5</w:t>
      </w:r>
      <w:r w:rsidRPr="00522905">
        <w:rPr>
          <w:b/>
          <w:sz w:val="28"/>
          <w:szCs w:val="28"/>
        </w:rPr>
        <w:t xml:space="preserve"> тыс. рублей</w:t>
      </w:r>
      <w:r w:rsidRPr="00522905">
        <w:rPr>
          <w:sz w:val="28"/>
          <w:szCs w:val="28"/>
        </w:rPr>
        <w:t xml:space="preserve">, на 2022 год в сумме </w:t>
      </w:r>
      <w:r>
        <w:rPr>
          <w:b/>
          <w:sz w:val="28"/>
          <w:szCs w:val="28"/>
        </w:rPr>
        <w:t>22,5</w:t>
      </w:r>
      <w:r w:rsidRPr="00522905">
        <w:rPr>
          <w:sz w:val="28"/>
          <w:szCs w:val="28"/>
        </w:rPr>
        <w:t xml:space="preserve"> </w:t>
      </w:r>
      <w:r w:rsidRPr="00522905">
        <w:rPr>
          <w:b/>
          <w:sz w:val="28"/>
          <w:szCs w:val="28"/>
        </w:rPr>
        <w:t>тыс. рублей</w:t>
      </w:r>
    </w:p>
    <w:p w:rsidR="00E404CF" w:rsidRPr="00522905" w:rsidRDefault="00E404CF" w:rsidP="00E404CF">
      <w:pPr>
        <w:ind w:firstLine="709"/>
        <w:jc w:val="both"/>
        <w:rPr>
          <w:sz w:val="28"/>
          <w:szCs w:val="28"/>
        </w:rPr>
      </w:pPr>
      <w:r w:rsidRPr="00522905">
        <w:rPr>
          <w:sz w:val="28"/>
          <w:szCs w:val="28"/>
        </w:rPr>
        <w:t>2. Утвердить цели предоставления и распределение иных межбюджетных трансфертов из местного бюджета в бюджет Искитимского района:</w:t>
      </w:r>
    </w:p>
    <w:p w:rsidR="00E404CF" w:rsidRPr="00522905" w:rsidRDefault="00E404CF" w:rsidP="00E404CF">
      <w:pPr>
        <w:ind w:firstLine="709"/>
        <w:jc w:val="both"/>
        <w:rPr>
          <w:sz w:val="28"/>
          <w:szCs w:val="28"/>
        </w:rPr>
      </w:pPr>
      <w:r w:rsidRPr="00522905">
        <w:rPr>
          <w:sz w:val="28"/>
          <w:szCs w:val="28"/>
        </w:rPr>
        <w:t>1) на реализацию мероприятий по осуществлению внешнего муниципального финансового контроля на 2020 год и плановый период 2021 и 2022 годов согласно приложению 8 к настоящему Решению.</w:t>
      </w:r>
    </w:p>
    <w:p w:rsidR="00E404CF" w:rsidRPr="00522905" w:rsidRDefault="00E404CF" w:rsidP="00E404CF">
      <w:pPr>
        <w:adjustRightInd w:val="0"/>
        <w:ind w:firstLine="720"/>
        <w:jc w:val="both"/>
        <w:rPr>
          <w:sz w:val="28"/>
          <w:szCs w:val="28"/>
        </w:rPr>
      </w:pPr>
      <w:r w:rsidRPr="00522905">
        <w:rPr>
          <w:b/>
          <w:sz w:val="28"/>
          <w:szCs w:val="28"/>
        </w:rPr>
        <w:t>Статья 10</w:t>
      </w:r>
    </w:p>
    <w:p w:rsidR="00E404CF" w:rsidRDefault="00E404CF" w:rsidP="00E404C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22905">
        <w:rPr>
          <w:rFonts w:ascii="Times New Roman" w:hAnsi="Times New Roman" w:cs="Times New Roman"/>
          <w:sz w:val="28"/>
          <w:szCs w:val="28"/>
        </w:rPr>
        <w:t xml:space="preserve">Установить, что фактический объем расходов местного бюджета, для </w:t>
      </w:r>
      <w:proofErr w:type="spellStart"/>
      <w:r w:rsidRPr="0052290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22905">
        <w:rPr>
          <w:rFonts w:ascii="Times New Roman" w:hAnsi="Times New Roman" w:cs="Times New Roman"/>
          <w:sz w:val="28"/>
          <w:szCs w:val="28"/>
        </w:rPr>
        <w:t xml:space="preserve"> которых представляются</w:t>
      </w:r>
      <w:r w:rsidRPr="002316AF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 из бюджета района за счет средств областного бюджета, определяется соответствующими главными распорядителями средств местного бюджета в пределах бюджетных ассигнований, утвержденных настоящим Решением, исходя из фактически поступившего объема средств на соответствующие цели, если иное не предусмотрено областными законами, нормативными правовыми актами Правительства Новосибирской области, органов исполнительной власти</w:t>
      </w:r>
      <w:proofErr w:type="gramEnd"/>
      <w:r w:rsidRPr="002316AF">
        <w:rPr>
          <w:rFonts w:ascii="Times New Roman" w:hAnsi="Times New Roman" w:cs="Times New Roman"/>
          <w:sz w:val="28"/>
          <w:szCs w:val="28"/>
        </w:rPr>
        <w:t xml:space="preserve"> Новосибирской области, а также соглашениями, заключе</w:t>
      </w:r>
      <w:r>
        <w:rPr>
          <w:rFonts w:ascii="Times New Roman" w:hAnsi="Times New Roman" w:cs="Times New Roman"/>
          <w:sz w:val="28"/>
          <w:szCs w:val="28"/>
        </w:rPr>
        <w:t xml:space="preserve">нными администрацией  Промышленного </w:t>
      </w:r>
      <w:r w:rsidRPr="002316AF">
        <w:rPr>
          <w:rFonts w:ascii="Times New Roman" w:hAnsi="Times New Roman" w:cs="Times New Roman"/>
          <w:sz w:val="28"/>
          <w:szCs w:val="28"/>
        </w:rPr>
        <w:t>сельсовета с администрацией Искитимского района.</w:t>
      </w:r>
    </w:p>
    <w:p w:rsidR="00E404CF" w:rsidRPr="002D4A47" w:rsidRDefault="00E404CF" w:rsidP="00E404CF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D4A47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1</w:t>
      </w:r>
    </w:p>
    <w:p w:rsidR="00E404CF" w:rsidRPr="00D307FD" w:rsidRDefault="00E404CF" w:rsidP="00E404CF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2D4A47">
        <w:rPr>
          <w:sz w:val="28"/>
          <w:szCs w:val="28"/>
        </w:rPr>
        <w:t>Утвердить объем бюджетн</w:t>
      </w:r>
      <w:r>
        <w:rPr>
          <w:sz w:val="28"/>
          <w:szCs w:val="28"/>
        </w:rPr>
        <w:t xml:space="preserve">ых ассигнований дорожного фонда Промышленного сельсовета на 2020 год в сумме </w:t>
      </w:r>
      <w:r>
        <w:rPr>
          <w:b/>
          <w:sz w:val="28"/>
          <w:szCs w:val="28"/>
        </w:rPr>
        <w:t>559,9</w:t>
      </w:r>
      <w:r w:rsidRPr="00D307FD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на 2021 год в сумме </w:t>
      </w:r>
      <w:r>
        <w:rPr>
          <w:b/>
          <w:sz w:val="28"/>
          <w:szCs w:val="28"/>
        </w:rPr>
        <w:t>581,0</w:t>
      </w:r>
      <w:r w:rsidRPr="00D307FD">
        <w:rPr>
          <w:b/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D307FD"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, на 2022 год в сумме </w:t>
      </w:r>
      <w:r>
        <w:rPr>
          <w:b/>
          <w:sz w:val="28"/>
          <w:szCs w:val="28"/>
        </w:rPr>
        <w:t>616,7</w:t>
      </w:r>
      <w:r w:rsidRPr="00D307FD">
        <w:rPr>
          <w:b/>
          <w:sz w:val="28"/>
          <w:szCs w:val="28"/>
        </w:rPr>
        <w:t xml:space="preserve"> тыс. рублей.</w:t>
      </w:r>
    </w:p>
    <w:p w:rsidR="00E404CF" w:rsidRPr="002D4A47" w:rsidRDefault="00E404CF" w:rsidP="00E404CF">
      <w:pPr>
        <w:pStyle w:val="a6"/>
        <w:widowControl w:val="0"/>
        <w:ind w:firstLine="720"/>
        <w:jc w:val="both"/>
        <w:rPr>
          <w:szCs w:val="28"/>
        </w:rPr>
      </w:pPr>
      <w:r w:rsidRPr="002D4A47">
        <w:rPr>
          <w:b w:val="0"/>
          <w:szCs w:val="28"/>
        </w:rPr>
        <w:t>Статья 1</w:t>
      </w:r>
      <w:r>
        <w:rPr>
          <w:b w:val="0"/>
          <w:szCs w:val="28"/>
        </w:rPr>
        <w:t>2</w:t>
      </w:r>
    </w:p>
    <w:p w:rsidR="00E404CF" w:rsidRDefault="00E404CF" w:rsidP="00E404CF">
      <w:pPr>
        <w:pStyle w:val="a6"/>
        <w:widowControl w:val="0"/>
        <w:ind w:firstLine="720"/>
        <w:jc w:val="both"/>
        <w:rPr>
          <w:szCs w:val="28"/>
        </w:rPr>
      </w:pPr>
      <w:r w:rsidRPr="002D4A47">
        <w:rPr>
          <w:szCs w:val="28"/>
        </w:rPr>
        <w:t xml:space="preserve"> Установить источники финансирования дефицита местного бюджета</w:t>
      </w:r>
      <w:r>
        <w:rPr>
          <w:szCs w:val="28"/>
        </w:rPr>
        <w:t xml:space="preserve"> на 2020 год и плановый период 2021 и 2022 годов согласно приложению</w:t>
      </w:r>
      <w:r w:rsidRPr="002D4A47">
        <w:rPr>
          <w:szCs w:val="28"/>
        </w:rPr>
        <w:t xml:space="preserve"> </w:t>
      </w:r>
      <w:r>
        <w:rPr>
          <w:szCs w:val="28"/>
        </w:rPr>
        <w:t>9</w:t>
      </w:r>
      <w:r w:rsidRPr="002D4A47">
        <w:rPr>
          <w:szCs w:val="28"/>
        </w:rPr>
        <w:t xml:space="preserve"> к настоящему Решению.</w:t>
      </w:r>
    </w:p>
    <w:p w:rsidR="00E404CF" w:rsidRPr="002D4A47" w:rsidRDefault="00E404CF" w:rsidP="00E404CF">
      <w:pPr>
        <w:pStyle w:val="a6"/>
        <w:widowControl w:val="0"/>
        <w:ind w:firstLine="720"/>
        <w:jc w:val="both"/>
        <w:rPr>
          <w:szCs w:val="28"/>
        </w:rPr>
      </w:pPr>
      <w:r w:rsidRPr="002D4A47">
        <w:rPr>
          <w:b w:val="0"/>
          <w:szCs w:val="28"/>
        </w:rPr>
        <w:t>Статья 1</w:t>
      </w:r>
      <w:r>
        <w:rPr>
          <w:b w:val="0"/>
          <w:szCs w:val="28"/>
        </w:rPr>
        <w:t>3</w:t>
      </w:r>
      <w:r w:rsidRPr="002D4A47">
        <w:rPr>
          <w:szCs w:val="28"/>
        </w:rPr>
        <w:t xml:space="preserve"> </w:t>
      </w:r>
    </w:p>
    <w:p w:rsidR="00E404CF" w:rsidRDefault="00E404CF" w:rsidP="00E404CF">
      <w:pPr>
        <w:pStyle w:val="a6"/>
        <w:widowControl w:val="0"/>
        <w:ind w:firstLine="720"/>
        <w:jc w:val="both"/>
        <w:rPr>
          <w:szCs w:val="28"/>
        </w:rPr>
      </w:pPr>
      <w:r w:rsidRPr="002D4A47">
        <w:rPr>
          <w:szCs w:val="28"/>
        </w:rPr>
        <w:t xml:space="preserve">Утвердить Программу муниципальных внутренних заимствований </w:t>
      </w:r>
      <w:r>
        <w:rPr>
          <w:szCs w:val="28"/>
        </w:rPr>
        <w:t>Промышленного сельсове</w:t>
      </w:r>
      <w:r w:rsidRPr="002D4A47">
        <w:rPr>
          <w:szCs w:val="28"/>
        </w:rPr>
        <w:t xml:space="preserve">та на </w:t>
      </w:r>
      <w:r>
        <w:rPr>
          <w:szCs w:val="28"/>
        </w:rPr>
        <w:t>2020</w:t>
      </w:r>
      <w:r w:rsidRPr="002D4A47">
        <w:rPr>
          <w:szCs w:val="28"/>
        </w:rPr>
        <w:t xml:space="preserve"> год </w:t>
      </w:r>
      <w:r>
        <w:rPr>
          <w:szCs w:val="28"/>
        </w:rPr>
        <w:t>и плановый период 2021 и 2022 годов согласно приложению</w:t>
      </w:r>
      <w:r w:rsidRPr="002D4A47">
        <w:rPr>
          <w:szCs w:val="28"/>
        </w:rPr>
        <w:t xml:space="preserve"> </w:t>
      </w:r>
      <w:r>
        <w:rPr>
          <w:szCs w:val="28"/>
        </w:rPr>
        <w:t>10</w:t>
      </w:r>
      <w:r w:rsidRPr="002D4A47">
        <w:rPr>
          <w:szCs w:val="28"/>
        </w:rPr>
        <w:t xml:space="preserve"> к настоящему Решению.</w:t>
      </w:r>
    </w:p>
    <w:p w:rsidR="00E404CF" w:rsidRPr="002D4A47" w:rsidRDefault="00E404CF" w:rsidP="00E404CF">
      <w:pPr>
        <w:pStyle w:val="12"/>
        <w:widowControl w:val="0"/>
        <w:spacing w:before="0"/>
        <w:rPr>
          <w:rFonts w:ascii="Times New Roman" w:hAnsi="Times New Roman"/>
          <w:sz w:val="28"/>
          <w:szCs w:val="28"/>
        </w:rPr>
      </w:pPr>
      <w:r w:rsidRPr="002D4A47">
        <w:rPr>
          <w:rFonts w:ascii="Times New Roman" w:hAnsi="Times New Roman"/>
          <w:b/>
          <w:bCs/>
          <w:iCs/>
          <w:sz w:val="28"/>
          <w:szCs w:val="28"/>
        </w:rPr>
        <w:t>Статья 1</w:t>
      </w:r>
      <w:r>
        <w:rPr>
          <w:rFonts w:ascii="Times New Roman" w:hAnsi="Times New Roman"/>
          <w:b/>
          <w:bCs/>
          <w:iCs/>
          <w:sz w:val="28"/>
          <w:szCs w:val="28"/>
        </w:rPr>
        <w:t>4</w:t>
      </w:r>
    </w:p>
    <w:p w:rsidR="00E404CF" w:rsidRPr="003D17AF" w:rsidRDefault="00E404CF" w:rsidP="00E404CF">
      <w:pPr>
        <w:pStyle w:val="12"/>
        <w:widowControl w:val="0"/>
        <w:spacing w:before="0"/>
        <w:rPr>
          <w:rFonts w:ascii="Times New Roman" w:hAnsi="Times New Roman"/>
          <w:b/>
          <w:sz w:val="28"/>
          <w:szCs w:val="28"/>
        </w:rPr>
      </w:pPr>
      <w:proofErr w:type="gramStart"/>
      <w:r w:rsidRPr="002D4A47">
        <w:rPr>
          <w:rFonts w:ascii="Times New Roman" w:hAnsi="Times New Roman"/>
          <w:sz w:val="28"/>
          <w:szCs w:val="28"/>
        </w:rPr>
        <w:t xml:space="preserve">1.Установить </w:t>
      </w:r>
      <w:r w:rsidRPr="009C1303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</w:t>
      </w:r>
      <w:r>
        <w:rPr>
          <w:rFonts w:ascii="Times New Roman" w:hAnsi="Times New Roman"/>
          <w:sz w:val="28"/>
          <w:szCs w:val="28"/>
        </w:rPr>
        <w:t>Промышленного сельсовета на 1 января 2021</w:t>
      </w:r>
      <w:r w:rsidRPr="009C1303">
        <w:rPr>
          <w:rFonts w:ascii="Times New Roman" w:hAnsi="Times New Roman"/>
          <w:sz w:val="28"/>
          <w:szCs w:val="28"/>
        </w:rPr>
        <w:t xml:space="preserve"> года в сумме </w:t>
      </w:r>
      <w:r w:rsidRPr="003D17AF">
        <w:rPr>
          <w:rFonts w:ascii="Times New Roman" w:hAnsi="Times New Roman"/>
          <w:b/>
          <w:sz w:val="28"/>
          <w:szCs w:val="28"/>
        </w:rPr>
        <w:t>0,0 тыс. рублей</w:t>
      </w:r>
      <w:r w:rsidRPr="009C1303">
        <w:rPr>
          <w:rFonts w:ascii="Times New Roman" w:hAnsi="Times New Roman"/>
          <w:sz w:val="28"/>
          <w:szCs w:val="28"/>
        </w:rPr>
        <w:t xml:space="preserve">, в том </w:t>
      </w:r>
      <w:r w:rsidRPr="009C1303">
        <w:rPr>
          <w:rFonts w:ascii="Times New Roman" w:hAnsi="Times New Roman"/>
          <w:sz w:val="28"/>
          <w:szCs w:val="28"/>
        </w:rPr>
        <w:lastRenderedPageBreak/>
        <w:t xml:space="preserve">числе верхний предел долга по муниципальным гарантиям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9C1303">
        <w:rPr>
          <w:rFonts w:ascii="Times New Roman" w:hAnsi="Times New Roman"/>
          <w:sz w:val="28"/>
          <w:szCs w:val="28"/>
        </w:rPr>
        <w:t xml:space="preserve"> сельсовета в сумме </w:t>
      </w:r>
      <w:r w:rsidRPr="003D17AF">
        <w:rPr>
          <w:rFonts w:ascii="Times New Roman" w:hAnsi="Times New Roman"/>
          <w:b/>
          <w:sz w:val="28"/>
          <w:szCs w:val="28"/>
        </w:rPr>
        <w:t>0,0 тыс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D17AF">
        <w:rPr>
          <w:rFonts w:ascii="Times New Roman" w:hAnsi="Times New Roman"/>
          <w:b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 на 1 января 2022</w:t>
      </w:r>
      <w:r w:rsidRPr="009C1303">
        <w:rPr>
          <w:rFonts w:ascii="Times New Roman" w:hAnsi="Times New Roman"/>
          <w:sz w:val="28"/>
          <w:szCs w:val="28"/>
        </w:rPr>
        <w:t xml:space="preserve"> года в сумме </w:t>
      </w:r>
      <w:r w:rsidRPr="003D17AF">
        <w:rPr>
          <w:rFonts w:ascii="Times New Roman" w:hAnsi="Times New Roman"/>
          <w:b/>
          <w:sz w:val="28"/>
          <w:szCs w:val="28"/>
        </w:rPr>
        <w:t>0,0 тыс. рублей</w:t>
      </w:r>
      <w:r w:rsidRPr="009C1303">
        <w:rPr>
          <w:rFonts w:ascii="Times New Roman" w:hAnsi="Times New Roman"/>
          <w:sz w:val="28"/>
          <w:szCs w:val="28"/>
        </w:rPr>
        <w:t xml:space="preserve">, в том числе верхний предел долга по муниципальным гарантиям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9C1303">
        <w:rPr>
          <w:rFonts w:ascii="Times New Roman" w:hAnsi="Times New Roman"/>
          <w:sz w:val="28"/>
          <w:szCs w:val="28"/>
        </w:rPr>
        <w:t xml:space="preserve"> сельсовета в сумме </w:t>
      </w:r>
      <w:r w:rsidRPr="003D17AF">
        <w:rPr>
          <w:rFonts w:ascii="Times New Roman" w:hAnsi="Times New Roman"/>
          <w:b/>
          <w:sz w:val="28"/>
          <w:szCs w:val="28"/>
        </w:rPr>
        <w:t>0,0 тыс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3D17AF">
        <w:rPr>
          <w:rFonts w:ascii="Times New Roman" w:hAnsi="Times New Roman"/>
          <w:b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и на 1 января 2023</w:t>
      </w:r>
      <w:r w:rsidRPr="009C1303">
        <w:rPr>
          <w:rFonts w:ascii="Times New Roman" w:hAnsi="Times New Roman"/>
          <w:sz w:val="28"/>
          <w:szCs w:val="28"/>
        </w:rPr>
        <w:t xml:space="preserve"> года в сумме </w:t>
      </w:r>
      <w:r w:rsidRPr="003D17AF">
        <w:rPr>
          <w:rFonts w:ascii="Times New Roman" w:hAnsi="Times New Roman"/>
          <w:b/>
          <w:sz w:val="28"/>
          <w:szCs w:val="28"/>
        </w:rPr>
        <w:t>0,0 тыс. рублей</w:t>
      </w:r>
      <w:r w:rsidRPr="009C1303">
        <w:rPr>
          <w:rFonts w:ascii="Times New Roman" w:hAnsi="Times New Roman"/>
          <w:sz w:val="28"/>
          <w:szCs w:val="28"/>
        </w:rPr>
        <w:t xml:space="preserve">, в том числе верхний предел долга по муниципальным гарантиям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9C1303">
        <w:rPr>
          <w:rFonts w:ascii="Times New Roman" w:hAnsi="Times New Roman"/>
          <w:sz w:val="28"/>
          <w:szCs w:val="28"/>
        </w:rPr>
        <w:t xml:space="preserve"> сельсовета в сумме </w:t>
      </w:r>
      <w:r w:rsidRPr="003D17AF">
        <w:rPr>
          <w:rFonts w:ascii="Times New Roman" w:hAnsi="Times New Roman"/>
          <w:b/>
          <w:sz w:val="28"/>
          <w:szCs w:val="28"/>
        </w:rPr>
        <w:t>0,0 тыс</w:t>
      </w:r>
      <w:r w:rsidRPr="009C1303">
        <w:rPr>
          <w:rFonts w:ascii="Times New Roman" w:hAnsi="Times New Roman"/>
          <w:sz w:val="28"/>
          <w:szCs w:val="28"/>
        </w:rPr>
        <w:t xml:space="preserve">. </w:t>
      </w:r>
      <w:r w:rsidRPr="003D17AF">
        <w:rPr>
          <w:rFonts w:ascii="Times New Roman" w:hAnsi="Times New Roman"/>
          <w:b/>
          <w:sz w:val="28"/>
          <w:szCs w:val="28"/>
        </w:rPr>
        <w:t>рублей.</w:t>
      </w:r>
    </w:p>
    <w:p w:rsidR="00E404CF" w:rsidRPr="003D17AF" w:rsidRDefault="00E404CF" w:rsidP="00E404CF">
      <w:pPr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9C1303">
        <w:rPr>
          <w:sz w:val="28"/>
          <w:szCs w:val="28"/>
        </w:rPr>
        <w:t xml:space="preserve">.Установить предельный объем расходов бюджета </w:t>
      </w:r>
      <w:r>
        <w:rPr>
          <w:sz w:val="28"/>
          <w:szCs w:val="28"/>
        </w:rPr>
        <w:t>Промышленного</w:t>
      </w:r>
      <w:r w:rsidRPr="009C1303">
        <w:rPr>
          <w:sz w:val="28"/>
          <w:szCs w:val="28"/>
        </w:rPr>
        <w:t xml:space="preserve"> сельсовета на обслуживание муниципального внутреннего</w:t>
      </w:r>
      <w:r>
        <w:rPr>
          <w:sz w:val="28"/>
          <w:szCs w:val="28"/>
        </w:rPr>
        <w:t xml:space="preserve"> </w:t>
      </w:r>
      <w:r w:rsidRPr="002D4A47">
        <w:rPr>
          <w:sz w:val="28"/>
          <w:szCs w:val="28"/>
        </w:rPr>
        <w:t xml:space="preserve">долга </w:t>
      </w:r>
      <w:r>
        <w:rPr>
          <w:sz w:val="28"/>
          <w:szCs w:val="28"/>
        </w:rPr>
        <w:t>Промышленного</w:t>
      </w:r>
      <w:r w:rsidRPr="00C96A17">
        <w:rPr>
          <w:sz w:val="28"/>
          <w:szCs w:val="28"/>
        </w:rPr>
        <w:t xml:space="preserve"> </w:t>
      </w:r>
      <w:r w:rsidRPr="002D4A47">
        <w:rPr>
          <w:sz w:val="28"/>
          <w:szCs w:val="28"/>
        </w:rPr>
        <w:t xml:space="preserve">сельсовета на </w:t>
      </w:r>
      <w:r>
        <w:rPr>
          <w:sz w:val="28"/>
          <w:szCs w:val="28"/>
        </w:rPr>
        <w:t>2020</w:t>
      </w:r>
      <w:r w:rsidRPr="002D4A4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Pr="003D17AF">
        <w:rPr>
          <w:b/>
          <w:sz w:val="28"/>
          <w:szCs w:val="28"/>
        </w:rPr>
        <w:t>0,0 тыс. рублей</w:t>
      </w:r>
      <w:r>
        <w:rPr>
          <w:sz w:val="28"/>
          <w:szCs w:val="28"/>
        </w:rPr>
        <w:t>, на 2021</w:t>
      </w:r>
      <w:r w:rsidRPr="002D4A47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сумме </w:t>
      </w:r>
      <w:r w:rsidRPr="003D17AF">
        <w:rPr>
          <w:b/>
          <w:sz w:val="28"/>
          <w:szCs w:val="28"/>
        </w:rPr>
        <w:t>0,0 тыс. рублей</w:t>
      </w:r>
      <w:r>
        <w:rPr>
          <w:sz w:val="28"/>
          <w:szCs w:val="28"/>
        </w:rPr>
        <w:t xml:space="preserve"> и на 2022</w:t>
      </w:r>
      <w:r w:rsidRPr="002D4A47">
        <w:rPr>
          <w:sz w:val="28"/>
          <w:szCs w:val="28"/>
        </w:rPr>
        <w:t xml:space="preserve"> год в </w:t>
      </w:r>
      <w:r w:rsidRPr="00173B4E">
        <w:rPr>
          <w:sz w:val="28"/>
          <w:szCs w:val="28"/>
        </w:rPr>
        <w:t xml:space="preserve">сумме </w:t>
      </w:r>
      <w:r w:rsidRPr="003D17AF">
        <w:rPr>
          <w:b/>
          <w:sz w:val="28"/>
          <w:szCs w:val="28"/>
        </w:rPr>
        <w:t>0,0 тыс. рублей.</w:t>
      </w:r>
    </w:p>
    <w:p w:rsidR="00E404CF" w:rsidRPr="00173B4E" w:rsidRDefault="00E404CF" w:rsidP="00E404CF">
      <w:pPr>
        <w:pStyle w:val="a6"/>
        <w:widowControl w:val="0"/>
        <w:ind w:firstLine="720"/>
        <w:jc w:val="both"/>
        <w:rPr>
          <w:szCs w:val="28"/>
        </w:rPr>
      </w:pPr>
      <w:r w:rsidRPr="00173B4E">
        <w:rPr>
          <w:b w:val="0"/>
          <w:szCs w:val="28"/>
        </w:rPr>
        <w:t>Статья 15</w:t>
      </w:r>
    </w:p>
    <w:p w:rsidR="00E404CF" w:rsidRPr="00173B4E" w:rsidRDefault="00E404CF" w:rsidP="00E404CF">
      <w:pPr>
        <w:pStyle w:val="a6"/>
        <w:widowControl w:val="0"/>
        <w:ind w:firstLine="720"/>
        <w:jc w:val="both"/>
        <w:rPr>
          <w:szCs w:val="28"/>
        </w:rPr>
      </w:pPr>
      <w:r w:rsidRPr="00173B4E">
        <w:rPr>
          <w:szCs w:val="28"/>
        </w:rPr>
        <w:t>Утвердить Програм</w:t>
      </w:r>
      <w:r>
        <w:rPr>
          <w:szCs w:val="28"/>
        </w:rPr>
        <w:t xml:space="preserve">му муниципальных гарантий Промышленного </w:t>
      </w:r>
      <w:r w:rsidRPr="00173B4E">
        <w:rPr>
          <w:szCs w:val="28"/>
        </w:rPr>
        <w:t>сельсовет</w:t>
      </w:r>
      <w:r>
        <w:rPr>
          <w:szCs w:val="28"/>
        </w:rPr>
        <w:t>а в валюте Российской Федерации на 2020 год и плановый период 2021 и 2022 годов согласно приложению 11 к настоящему Решению.</w:t>
      </w:r>
    </w:p>
    <w:p w:rsidR="00E404CF" w:rsidRPr="002D4A47" w:rsidRDefault="00E404CF" w:rsidP="00E404CF">
      <w:pPr>
        <w:pStyle w:val="a6"/>
        <w:widowControl w:val="0"/>
        <w:ind w:firstLine="720"/>
        <w:jc w:val="both"/>
        <w:rPr>
          <w:szCs w:val="28"/>
        </w:rPr>
      </w:pPr>
      <w:r w:rsidRPr="002D4A47">
        <w:rPr>
          <w:b w:val="0"/>
          <w:szCs w:val="28"/>
        </w:rPr>
        <w:t>Статья 1</w:t>
      </w:r>
      <w:r>
        <w:rPr>
          <w:b w:val="0"/>
          <w:szCs w:val="28"/>
        </w:rPr>
        <w:t>6</w:t>
      </w:r>
    </w:p>
    <w:p w:rsidR="00E404CF" w:rsidRDefault="00E404CF" w:rsidP="00E404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47">
        <w:rPr>
          <w:sz w:val="28"/>
          <w:szCs w:val="28"/>
        </w:rPr>
        <w:t xml:space="preserve"> </w:t>
      </w:r>
      <w:proofErr w:type="gramStart"/>
      <w:r w:rsidRPr="002316AF">
        <w:rPr>
          <w:rFonts w:ascii="Times New Roman" w:hAnsi="Times New Roman" w:cs="Times New Roman"/>
          <w:sz w:val="28"/>
          <w:szCs w:val="28"/>
        </w:rPr>
        <w:t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</w:t>
      </w:r>
      <w:r>
        <w:rPr>
          <w:rFonts w:ascii="Times New Roman" w:hAnsi="Times New Roman" w:cs="Times New Roman"/>
          <w:sz w:val="28"/>
          <w:szCs w:val="28"/>
        </w:rPr>
        <w:t>аключенных от имени Промышленного</w:t>
      </w:r>
      <w:r w:rsidRPr="002316AF">
        <w:rPr>
          <w:rFonts w:ascii="Times New Roman" w:hAnsi="Times New Roman" w:cs="Times New Roman"/>
          <w:sz w:val="28"/>
          <w:szCs w:val="28"/>
        </w:rPr>
        <w:t xml:space="preserve"> сельсовета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</w:t>
      </w:r>
      <w:proofErr w:type="gramEnd"/>
      <w:r w:rsidRPr="002316AF">
        <w:rPr>
          <w:rFonts w:ascii="Times New Roman" w:hAnsi="Times New Roman" w:cs="Times New Roman"/>
          <w:sz w:val="28"/>
          <w:szCs w:val="28"/>
        </w:rPr>
        <w:t>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E404CF" w:rsidRPr="002D4A47" w:rsidRDefault="00E404CF" w:rsidP="00E404CF">
      <w:pPr>
        <w:pStyle w:val="a6"/>
        <w:widowControl w:val="0"/>
        <w:ind w:firstLine="720"/>
        <w:jc w:val="both"/>
        <w:rPr>
          <w:szCs w:val="28"/>
        </w:rPr>
      </w:pPr>
      <w:r w:rsidRPr="002D4A47">
        <w:rPr>
          <w:b w:val="0"/>
          <w:szCs w:val="28"/>
        </w:rPr>
        <w:t>Статья 1</w:t>
      </w:r>
      <w:r>
        <w:rPr>
          <w:b w:val="0"/>
          <w:szCs w:val="28"/>
        </w:rPr>
        <w:t>7</w:t>
      </w:r>
    </w:p>
    <w:p w:rsidR="00E404CF" w:rsidRDefault="00E404CF" w:rsidP="00E404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A47">
        <w:rPr>
          <w:sz w:val="28"/>
          <w:szCs w:val="28"/>
        </w:rPr>
        <w:t xml:space="preserve"> Установить в соответствии с </w:t>
      </w:r>
      <w:hyperlink r:id="rId6" w:history="1">
        <w:r>
          <w:rPr>
            <w:sz w:val="28"/>
            <w:szCs w:val="28"/>
          </w:rPr>
          <w:t>пунктом 8</w:t>
        </w:r>
        <w:r w:rsidRPr="002D4A47">
          <w:rPr>
            <w:sz w:val="28"/>
            <w:szCs w:val="28"/>
          </w:rPr>
          <w:t xml:space="preserve"> статьи 217</w:t>
        </w:r>
      </w:hyperlink>
      <w:r w:rsidRPr="002D4A47">
        <w:rPr>
          <w:sz w:val="28"/>
          <w:szCs w:val="28"/>
        </w:rPr>
        <w:t xml:space="preserve"> Бюджетного кодекса Российской Федерации следующ</w:t>
      </w:r>
      <w:r>
        <w:rPr>
          <w:sz w:val="28"/>
          <w:szCs w:val="28"/>
        </w:rPr>
        <w:t>ие основания для внесения в 2020</w:t>
      </w:r>
      <w:r w:rsidRPr="002D4A47">
        <w:rPr>
          <w:sz w:val="28"/>
          <w:szCs w:val="28"/>
        </w:rPr>
        <w:t xml:space="preserve">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</w:t>
      </w:r>
      <w:r>
        <w:rPr>
          <w:sz w:val="28"/>
          <w:szCs w:val="28"/>
        </w:rPr>
        <w:t>главными распорядителями</w:t>
      </w:r>
      <w:r w:rsidRPr="002D4A47">
        <w:rPr>
          <w:sz w:val="28"/>
          <w:szCs w:val="28"/>
        </w:rPr>
        <w:t xml:space="preserve"> бюджетных средств местного бюджета:</w:t>
      </w:r>
    </w:p>
    <w:p w:rsidR="00E404CF" w:rsidRPr="00C65602" w:rsidRDefault="00E404CF" w:rsidP="00E404C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22905">
        <w:rPr>
          <w:rFonts w:eastAsia="Calibri"/>
          <w:sz w:val="28"/>
          <w:szCs w:val="28"/>
        </w:rPr>
        <w:t>1)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E404CF" w:rsidRPr="005C0C08" w:rsidRDefault="00E404CF" w:rsidP="00E404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0C08">
        <w:rPr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5C0C08">
        <w:rPr>
          <w:sz w:val="28"/>
          <w:szCs w:val="28"/>
        </w:rPr>
        <w:t>дств пр</w:t>
      </w:r>
      <w:proofErr w:type="gramEnd"/>
      <w:r w:rsidRPr="005C0C08">
        <w:rPr>
          <w:sz w:val="28"/>
          <w:szCs w:val="28"/>
        </w:rPr>
        <w:t>и изменении порядка применения бюджетной классифик</w:t>
      </w:r>
      <w:r>
        <w:rPr>
          <w:sz w:val="28"/>
          <w:szCs w:val="28"/>
        </w:rPr>
        <w:t>ации;</w:t>
      </w:r>
    </w:p>
    <w:p w:rsidR="00E404CF" w:rsidRPr="002D4A47" w:rsidRDefault="00E404CF" w:rsidP="00E404C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E90FD0">
        <w:rPr>
          <w:sz w:val="28"/>
          <w:szCs w:val="28"/>
        </w:rPr>
        <w:t>)</w:t>
      </w:r>
      <w:r w:rsidRPr="002B5E20">
        <w:rPr>
          <w:sz w:val="28"/>
          <w:szCs w:val="28"/>
        </w:rPr>
        <w:t xml:space="preserve"> </w:t>
      </w:r>
      <w:r w:rsidRPr="00E90FD0">
        <w:rPr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целях реализации Указов Президента Российской Федерации от 7 мая 2012 года № 597 «О мероприятиях по реализации государственной социальной политики», в части повышения оплаты труда отдельных</w:t>
      </w:r>
      <w:r w:rsidRPr="002D4A47">
        <w:rPr>
          <w:sz w:val="28"/>
          <w:szCs w:val="28"/>
        </w:rPr>
        <w:t xml:space="preserve"> категорий работников</w:t>
      </w:r>
      <w:r>
        <w:rPr>
          <w:sz w:val="28"/>
          <w:szCs w:val="28"/>
        </w:rPr>
        <w:t>;</w:t>
      </w:r>
    </w:p>
    <w:p w:rsidR="00E404CF" w:rsidRPr="00522905" w:rsidRDefault="00E404CF" w:rsidP="00E40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22905">
        <w:rPr>
          <w:sz w:val="28"/>
          <w:szCs w:val="28"/>
        </w:rPr>
        <w:t xml:space="preserve">4)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бюджета Искитимского района за счет средств </w:t>
      </w:r>
      <w:r w:rsidRPr="00522905">
        <w:rPr>
          <w:sz w:val="28"/>
          <w:szCs w:val="28"/>
        </w:rPr>
        <w:lastRenderedPageBreak/>
        <w:t>федерального и областного бюджетов и из федерального и областного бюджетов между видами расходов, обусловленное изменением федерального и областного законодательства;</w:t>
      </w:r>
      <w:proofErr w:type="gramEnd"/>
    </w:p>
    <w:p w:rsidR="00E404CF" w:rsidRPr="00522905" w:rsidRDefault="00E404CF" w:rsidP="00E404C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522905">
        <w:rPr>
          <w:rFonts w:eastAsia="Calibri"/>
          <w:sz w:val="28"/>
          <w:szCs w:val="28"/>
        </w:rPr>
        <w:t xml:space="preserve">5) </w:t>
      </w:r>
      <w:r w:rsidRPr="00522905">
        <w:rPr>
          <w:rFonts w:eastAsia="Calibri"/>
          <w:color w:val="000000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лиц о наложении административных штрафов, предусматривающих обращение взыскания на</w:t>
      </w:r>
      <w:proofErr w:type="gramEnd"/>
      <w:r w:rsidRPr="00522905">
        <w:rPr>
          <w:rFonts w:eastAsia="Calibri"/>
          <w:color w:val="000000"/>
          <w:sz w:val="28"/>
          <w:szCs w:val="28"/>
        </w:rPr>
        <w:t xml:space="preserve"> средства  местного бюджета;</w:t>
      </w:r>
    </w:p>
    <w:p w:rsidR="00E404CF" w:rsidRPr="00522905" w:rsidRDefault="00E404CF" w:rsidP="00E404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905">
        <w:rPr>
          <w:sz w:val="28"/>
          <w:szCs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органами исполнительной власти, администрацией Искитимского района, или физическими и юридическими лицами сверх объемов, утвержденных настоящим Решением;</w:t>
      </w:r>
    </w:p>
    <w:p w:rsidR="00E404CF" w:rsidRPr="0070367E" w:rsidRDefault="00E404CF" w:rsidP="00E404C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22905">
        <w:rPr>
          <w:sz w:val="28"/>
          <w:szCs w:val="28"/>
        </w:rPr>
        <w:t>7) распределение на основании областных правовых актов и правовых актов Искитимского района субсидий, субвенций, иных межбюджетных трансфертов, предоставленных из областного бюджета и бюджета Искитимского района за счет средств областного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E404CF" w:rsidRPr="002316AF" w:rsidRDefault="00E404CF" w:rsidP="00E404CF">
      <w:pPr>
        <w:pStyle w:val="ConsPlusNormal"/>
        <w:ind w:firstLine="540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8</w:t>
      </w:r>
      <w:r w:rsidRPr="002316AF">
        <w:rPr>
          <w:rFonts w:ascii="Times New Roman" w:hAnsi="Times New Roman"/>
          <w:sz w:val="28"/>
          <w:szCs w:val="28"/>
        </w:rPr>
        <w:t xml:space="preserve">) </w:t>
      </w:r>
      <w:r w:rsidRPr="002316A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перераспределение бюджетных ассигнований между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разделами, подразделами, </w:t>
      </w:r>
      <w:r w:rsidRPr="002316A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целевыми статьями, видами расходов бюджетов, в том числе вновь вводимыми, в пределах ассигнований, предусмотренных главному распорядителю </w:t>
      </w:r>
      <w:r w:rsidRPr="002316AF">
        <w:rPr>
          <w:rFonts w:ascii="Times New Roman" w:hAnsi="Times New Roman" w:cs="Times New Roman"/>
          <w:color w:val="000000"/>
          <w:sz w:val="28"/>
          <w:szCs w:val="28"/>
        </w:rPr>
        <w:t xml:space="preserve">бюджетных средств местного бюджета, на основании соглашений (проектов соглашений) с администрацией Искитимского района о предоставлении средств из бюджета района за счет средств областного бюджета и (или) правового акта, определяющего долю </w:t>
      </w:r>
      <w:proofErr w:type="spellStart"/>
      <w:r w:rsidRPr="002316AF"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2316AF">
        <w:rPr>
          <w:rFonts w:ascii="Times New Roman" w:hAnsi="Times New Roman" w:cs="Times New Roman"/>
          <w:color w:val="000000"/>
          <w:sz w:val="28"/>
          <w:szCs w:val="28"/>
        </w:rPr>
        <w:t xml:space="preserve"> расходного обязательства </w:t>
      </w:r>
      <w:r w:rsidRPr="002316AF">
        <w:rPr>
          <w:rFonts w:ascii="Times New Roman" w:hAnsi="Times New Roman" w:cs="Times New Roman"/>
          <w:iCs/>
          <w:color w:val="000000"/>
          <w:sz w:val="28"/>
          <w:szCs w:val="28"/>
        </w:rPr>
        <w:t>из бюджета района за</w:t>
      </w:r>
      <w:proofErr w:type="gramEnd"/>
      <w:r w:rsidRPr="002316A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счет средств областного бюджета</w:t>
      </w:r>
      <w:r w:rsidRPr="002316AF">
        <w:rPr>
          <w:rFonts w:ascii="Times New Roman" w:hAnsi="Times New Roman"/>
          <w:iCs/>
          <w:sz w:val="28"/>
          <w:szCs w:val="28"/>
          <w:lang w:eastAsia="en-US"/>
        </w:rPr>
        <w:t>;</w:t>
      </w:r>
    </w:p>
    <w:p w:rsidR="00E404CF" w:rsidRPr="002316AF" w:rsidRDefault="00E404CF" w:rsidP="00E404CF">
      <w:pPr>
        <w:pStyle w:val="ConsPlusNormal"/>
        <w:ind w:firstLine="540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>
        <w:rPr>
          <w:rFonts w:ascii="Times New Roman" w:hAnsi="Times New Roman"/>
          <w:iCs/>
          <w:sz w:val="28"/>
          <w:szCs w:val="28"/>
          <w:lang w:eastAsia="en-US"/>
        </w:rPr>
        <w:t xml:space="preserve"> 9</w:t>
      </w:r>
      <w:r w:rsidRPr="002316AF">
        <w:rPr>
          <w:rFonts w:ascii="Times New Roman" w:hAnsi="Times New Roman"/>
          <w:iCs/>
          <w:sz w:val="28"/>
          <w:szCs w:val="28"/>
          <w:lang w:eastAsia="en-US"/>
        </w:rPr>
        <w:t xml:space="preserve">) </w:t>
      </w:r>
      <w:r w:rsidRPr="002316AF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неиспользованных на начало текущего финансового года, а также восстановленных в текущем финансовом году</w:t>
      </w:r>
      <w:r w:rsidRPr="002316AF">
        <w:rPr>
          <w:rFonts w:ascii="Times New Roman" w:hAnsi="Times New Roman"/>
          <w:iCs/>
          <w:sz w:val="28"/>
          <w:szCs w:val="28"/>
          <w:lang w:eastAsia="en-US"/>
        </w:rPr>
        <w:t>;</w:t>
      </w:r>
    </w:p>
    <w:p w:rsidR="00E404CF" w:rsidRDefault="00E404CF" w:rsidP="00E404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</w:t>
      </w:r>
      <w:r w:rsidRPr="002316AF">
        <w:rPr>
          <w:rFonts w:ascii="Times New Roman" w:hAnsi="Times New Roman" w:cs="Times New Roman"/>
          <w:sz w:val="28"/>
          <w:szCs w:val="28"/>
        </w:rPr>
        <w:t>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бюджет района в результате нарушения исполнения обязательств, предусмотренных соглашениями о предоставлении иных межбюджетных трансфертов</w:t>
      </w:r>
      <w:r w:rsidRPr="002316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316AF">
        <w:rPr>
          <w:rFonts w:ascii="Times New Roman" w:hAnsi="Times New Roman" w:cs="Times New Roman"/>
          <w:sz w:val="28"/>
          <w:szCs w:val="28"/>
        </w:rPr>
        <w:t>из бюджета района за счет средств областного бюджета.</w:t>
      </w:r>
      <w:proofErr w:type="gramEnd"/>
    </w:p>
    <w:p w:rsidR="00E404CF" w:rsidRPr="00522905" w:rsidRDefault="00E404CF" w:rsidP="00E404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905">
        <w:rPr>
          <w:rFonts w:ascii="Times New Roman" w:hAnsi="Times New Roman" w:cs="Times New Roman"/>
          <w:sz w:val="28"/>
          <w:szCs w:val="28"/>
        </w:rPr>
        <w:t xml:space="preserve">11) 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из бюджета Искитимского района за счет средств федерального бюджета и средств </w:t>
      </w:r>
      <w:proofErr w:type="spellStart"/>
      <w:r w:rsidRPr="0052290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22905">
        <w:rPr>
          <w:rFonts w:ascii="Times New Roman" w:hAnsi="Times New Roman" w:cs="Times New Roman"/>
          <w:sz w:val="28"/>
          <w:szCs w:val="28"/>
        </w:rPr>
        <w:t xml:space="preserve"> из областного бюджета, а </w:t>
      </w:r>
      <w:r w:rsidRPr="00522905">
        <w:rPr>
          <w:rFonts w:ascii="Times New Roman" w:hAnsi="Times New Roman" w:cs="Times New Roman"/>
          <w:sz w:val="28"/>
          <w:szCs w:val="28"/>
        </w:rPr>
        <w:lastRenderedPageBreak/>
        <w:t xml:space="preserve">также за счет межбюджетных трансфертов из областного бюджета за счет средств федерального бюджета и средств </w:t>
      </w:r>
      <w:proofErr w:type="spellStart"/>
      <w:r w:rsidRPr="0052290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22905">
        <w:rPr>
          <w:rFonts w:ascii="Times New Roman" w:hAnsi="Times New Roman" w:cs="Times New Roman"/>
          <w:sz w:val="28"/>
          <w:szCs w:val="28"/>
        </w:rPr>
        <w:t xml:space="preserve"> из областного бюджета и местного бюджета, между разделами, подразделами, целевыми статьями и видами</w:t>
      </w:r>
      <w:proofErr w:type="gramEnd"/>
      <w:r w:rsidRPr="00522905">
        <w:rPr>
          <w:rFonts w:ascii="Times New Roman" w:hAnsi="Times New Roman" w:cs="Times New Roman"/>
          <w:sz w:val="28"/>
          <w:szCs w:val="28"/>
        </w:rPr>
        <w:t xml:space="preserve"> расходов классификации расходов бюджетов в целях реализации региональных проектов.</w:t>
      </w:r>
    </w:p>
    <w:p w:rsidR="00E404CF" w:rsidRPr="00E67780" w:rsidRDefault="00E404CF" w:rsidP="00E404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905">
        <w:rPr>
          <w:rFonts w:ascii="Times New Roman" w:hAnsi="Times New Roman" w:cs="Times New Roman"/>
          <w:sz w:val="28"/>
          <w:szCs w:val="28"/>
        </w:rPr>
        <w:t>Установить, что в случаях, предусмотренных Федеральным законом о федеральном бюджете на 2020 год и на плановый период 2021 и 2022 годов, Управление Федерального казначейства по Новосибирской области в порядке, установленном Правительством Российской Федерации, осуществляет казначейское сопровождение средств местного бюджета</w:t>
      </w:r>
      <w:r w:rsidRPr="00EC0515">
        <w:rPr>
          <w:rFonts w:ascii="Times New Roman" w:hAnsi="Times New Roman" w:cs="Times New Roman"/>
          <w:sz w:val="28"/>
          <w:szCs w:val="28"/>
        </w:rPr>
        <w:t>.</w:t>
      </w:r>
    </w:p>
    <w:p w:rsidR="00E404CF" w:rsidRPr="002D4A47" w:rsidRDefault="00E404CF" w:rsidP="00E404CF">
      <w:pPr>
        <w:ind w:firstLine="720"/>
        <w:jc w:val="both"/>
        <w:rPr>
          <w:sz w:val="28"/>
          <w:szCs w:val="28"/>
        </w:rPr>
      </w:pPr>
      <w:r w:rsidRPr="002316AF">
        <w:rPr>
          <w:b/>
          <w:sz w:val="28"/>
          <w:szCs w:val="28"/>
        </w:rPr>
        <w:t>Статья 18</w:t>
      </w:r>
      <w:r w:rsidRPr="002D4A47">
        <w:rPr>
          <w:sz w:val="28"/>
          <w:szCs w:val="28"/>
        </w:rPr>
        <w:t xml:space="preserve"> </w:t>
      </w:r>
    </w:p>
    <w:p w:rsidR="00E404CF" w:rsidRDefault="00E404CF" w:rsidP="00E404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Данное Решение опубликовать в</w:t>
      </w:r>
      <w:r w:rsidRPr="002D4A47"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Искитимская</w:t>
      </w:r>
      <w:proofErr w:type="spellEnd"/>
      <w:r>
        <w:rPr>
          <w:sz w:val="28"/>
          <w:szCs w:val="28"/>
        </w:rPr>
        <w:t xml:space="preserve"> газета</w:t>
      </w:r>
      <w:r w:rsidRPr="002D4A47">
        <w:rPr>
          <w:sz w:val="28"/>
          <w:szCs w:val="28"/>
        </w:rPr>
        <w:t>».</w:t>
      </w:r>
    </w:p>
    <w:p w:rsidR="00E404CF" w:rsidRPr="002D4A47" w:rsidRDefault="00E404CF" w:rsidP="00E404CF">
      <w:pPr>
        <w:ind w:firstLine="720"/>
        <w:jc w:val="both"/>
        <w:rPr>
          <w:sz w:val="28"/>
          <w:szCs w:val="28"/>
        </w:rPr>
      </w:pPr>
      <w:r w:rsidRPr="002D4A47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19</w:t>
      </w:r>
    </w:p>
    <w:p w:rsidR="00E404CF" w:rsidRDefault="00E404CF" w:rsidP="00E404CF">
      <w:pPr>
        <w:ind w:firstLine="720"/>
        <w:jc w:val="both"/>
        <w:rPr>
          <w:sz w:val="28"/>
          <w:szCs w:val="28"/>
        </w:rPr>
      </w:pPr>
      <w:r w:rsidRPr="002D4A47">
        <w:rPr>
          <w:sz w:val="28"/>
          <w:szCs w:val="28"/>
        </w:rPr>
        <w:t>Настоящее Решение вступ</w:t>
      </w:r>
      <w:r>
        <w:rPr>
          <w:sz w:val="28"/>
          <w:szCs w:val="28"/>
        </w:rPr>
        <w:t>ает в силу с 1 января 2020</w:t>
      </w:r>
      <w:r w:rsidRPr="002D4A47">
        <w:rPr>
          <w:sz w:val="28"/>
          <w:szCs w:val="28"/>
        </w:rPr>
        <w:t xml:space="preserve"> года.</w:t>
      </w:r>
    </w:p>
    <w:p w:rsidR="00E404CF" w:rsidRPr="002D4A47" w:rsidRDefault="00E404CF" w:rsidP="00E404CF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20</w:t>
      </w:r>
    </w:p>
    <w:p w:rsidR="00E404CF" w:rsidRDefault="00E404CF" w:rsidP="00E404CF">
      <w:pPr>
        <w:ind w:firstLine="720"/>
        <w:jc w:val="both"/>
        <w:rPr>
          <w:sz w:val="28"/>
          <w:szCs w:val="28"/>
        </w:rPr>
      </w:pPr>
      <w:r w:rsidRPr="002D4A47">
        <w:rPr>
          <w:sz w:val="28"/>
          <w:szCs w:val="28"/>
        </w:rPr>
        <w:t xml:space="preserve">Контроль возложить на комиссию Совета депутатов по бюджету, финансовой и налоговой </w:t>
      </w:r>
      <w:r w:rsidRPr="00E404CF">
        <w:rPr>
          <w:sz w:val="28"/>
          <w:szCs w:val="28"/>
        </w:rPr>
        <w:t>политике (</w:t>
      </w:r>
      <w:proofErr w:type="spellStart"/>
      <w:r w:rsidRPr="00E404CF">
        <w:rPr>
          <w:sz w:val="28"/>
          <w:szCs w:val="28"/>
        </w:rPr>
        <w:t>Е.А.Аулову</w:t>
      </w:r>
      <w:proofErr w:type="spellEnd"/>
      <w:r w:rsidRPr="00E404CF">
        <w:rPr>
          <w:sz w:val="28"/>
          <w:szCs w:val="28"/>
        </w:rPr>
        <w:t>).</w:t>
      </w:r>
    </w:p>
    <w:p w:rsidR="00E404CF" w:rsidRDefault="00E404CF" w:rsidP="00E404CF">
      <w:pPr>
        <w:ind w:firstLine="720"/>
        <w:jc w:val="both"/>
        <w:rPr>
          <w:sz w:val="28"/>
          <w:szCs w:val="28"/>
        </w:rPr>
      </w:pPr>
    </w:p>
    <w:p w:rsidR="00E404CF" w:rsidRDefault="00E404CF" w:rsidP="00E404CF">
      <w:pPr>
        <w:jc w:val="both"/>
        <w:rPr>
          <w:sz w:val="28"/>
          <w:szCs w:val="28"/>
        </w:rPr>
      </w:pPr>
    </w:p>
    <w:p w:rsidR="00E404CF" w:rsidRPr="005C6096" w:rsidRDefault="00E404CF" w:rsidP="00E404CF">
      <w:pPr>
        <w:jc w:val="both"/>
        <w:rPr>
          <w:sz w:val="28"/>
          <w:szCs w:val="28"/>
        </w:rPr>
      </w:pPr>
    </w:p>
    <w:p w:rsidR="00E404CF" w:rsidRPr="005C6096" w:rsidRDefault="00E404CF" w:rsidP="00E404CF">
      <w:pPr>
        <w:pStyle w:val="12"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 w:rsidRPr="005C609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Промышленного</w:t>
      </w:r>
      <w:r w:rsidRPr="005C6096">
        <w:rPr>
          <w:rFonts w:ascii="Times New Roman" w:hAnsi="Times New Roman"/>
          <w:sz w:val="28"/>
          <w:szCs w:val="28"/>
        </w:rPr>
        <w:t xml:space="preserve"> сельсовета </w:t>
      </w:r>
    </w:p>
    <w:p w:rsidR="00E404CF" w:rsidRPr="005C6096" w:rsidRDefault="00E404CF" w:rsidP="00E404CF">
      <w:pPr>
        <w:pStyle w:val="12"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 w:rsidRPr="005C6096">
        <w:rPr>
          <w:rFonts w:ascii="Times New Roman" w:hAnsi="Times New Roman"/>
          <w:sz w:val="28"/>
          <w:szCs w:val="28"/>
        </w:rPr>
        <w:t xml:space="preserve">Искитимского района Новосибирской области                    </w:t>
      </w:r>
      <w:r>
        <w:rPr>
          <w:rFonts w:ascii="Times New Roman" w:hAnsi="Times New Roman"/>
          <w:sz w:val="28"/>
          <w:szCs w:val="28"/>
        </w:rPr>
        <w:t xml:space="preserve">                   В.А.Антонов</w:t>
      </w:r>
      <w:r w:rsidRPr="005C6096">
        <w:rPr>
          <w:rFonts w:ascii="Times New Roman" w:hAnsi="Times New Roman"/>
          <w:sz w:val="28"/>
          <w:szCs w:val="28"/>
        </w:rPr>
        <w:t xml:space="preserve">          </w:t>
      </w:r>
    </w:p>
    <w:p w:rsidR="00E404CF" w:rsidRPr="005C6096" w:rsidRDefault="00E404CF" w:rsidP="00E404CF">
      <w:pPr>
        <w:tabs>
          <w:tab w:val="left" w:pos="6705"/>
          <w:tab w:val="left" w:pos="9150"/>
        </w:tabs>
      </w:pPr>
      <w:r w:rsidRPr="005C6096">
        <w:tab/>
        <w:t xml:space="preserve">                            </w:t>
      </w:r>
    </w:p>
    <w:p w:rsidR="00E404CF" w:rsidRDefault="00E404CF" w:rsidP="00E404CF">
      <w:pPr>
        <w:tabs>
          <w:tab w:val="left" w:pos="6705"/>
          <w:tab w:val="left" w:pos="9150"/>
        </w:tabs>
      </w:pPr>
    </w:p>
    <w:p w:rsidR="00E404CF" w:rsidRPr="005C6096" w:rsidRDefault="00E404CF" w:rsidP="00E404CF">
      <w:pPr>
        <w:tabs>
          <w:tab w:val="left" w:pos="6705"/>
          <w:tab w:val="left" w:pos="9150"/>
        </w:tabs>
      </w:pPr>
    </w:p>
    <w:p w:rsidR="00E404CF" w:rsidRPr="005C6096" w:rsidRDefault="00E404CF" w:rsidP="00E404CF">
      <w:pPr>
        <w:tabs>
          <w:tab w:val="left" w:pos="6705"/>
          <w:tab w:val="left" w:pos="9150"/>
        </w:tabs>
        <w:rPr>
          <w:sz w:val="28"/>
          <w:szCs w:val="28"/>
        </w:rPr>
      </w:pPr>
      <w:r w:rsidRPr="005C6096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5C6096">
        <w:rPr>
          <w:sz w:val="28"/>
          <w:szCs w:val="28"/>
        </w:rPr>
        <w:t xml:space="preserve"> Совета депутатов                                   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Т.В.Шатохина</w:t>
      </w:r>
      <w:proofErr w:type="spellEnd"/>
      <w:r w:rsidRPr="005C6096">
        <w:rPr>
          <w:sz w:val="28"/>
          <w:szCs w:val="28"/>
        </w:rPr>
        <w:t xml:space="preserve">           </w:t>
      </w:r>
    </w:p>
    <w:p w:rsidR="004C6196" w:rsidRDefault="004C6196" w:rsidP="000A5EB8">
      <w:pPr>
        <w:jc w:val="right"/>
        <w:rPr>
          <w:sz w:val="20"/>
          <w:szCs w:val="20"/>
        </w:rPr>
      </w:pPr>
    </w:p>
    <w:p w:rsidR="004C6196" w:rsidRDefault="004C6196" w:rsidP="000A5EB8">
      <w:pPr>
        <w:jc w:val="right"/>
        <w:rPr>
          <w:sz w:val="20"/>
          <w:szCs w:val="20"/>
        </w:rPr>
      </w:pPr>
    </w:p>
    <w:p w:rsidR="00856CB7" w:rsidRDefault="00856CB7" w:rsidP="000A5EB8">
      <w:pPr>
        <w:jc w:val="right"/>
        <w:rPr>
          <w:sz w:val="20"/>
          <w:szCs w:val="20"/>
        </w:rPr>
      </w:pPr>
    </w:p>
    <w:tbl>
      <w:tblPr>
        <w:tblStyle w:val="ab"/>
        <w:tblW w:w="0" w:type="auto"/>
        <w:tblLayout w:type="fixed"/>
        <w:tblLook w:val="04A0"/>
      </w:tblPr>
      <w:tblGrid>
        <w:gridCol w:w="817"/>
        <w:gridCol w:w="690"/>
        <w:gridCol w:w="997"/>
        <w:gridCol w:w="298"/>
        <w:gridCol w:w="1134"/>
        <w:gridCol w:w="6095"/>
      </w:tblGrid>
      <w:tr w:rsidR="00856CB7" w:rsidRPr="00856CB7" w:rsidTr="00517D55">
        <w:trPr>
          <w:trHeight w:val="20"/>
        </w:trPr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B7" w:rsidRPr="00856CB7" w:rsidRDefault="00856CB7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B7" w:rsidRPr="00856CB7" w:rsidRDefault="00856CB7">
            <w:pPr>
              <w:rPr>
                <w:sz w:val="20"/>
                <w:szCs w:val="20"/>
              </w:rPr>
            </w:pPr>
          </w:p>
        </w:tc>
        <w:tc>
          <w:tcPr>
            <w:tcW w:w="75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B7" w:rsidRPr="00517D55" w:rsidRDefault="00856CB7" w:rsidP="00856CB7">
            <w:pPr>
              <w:jc w:val="right"/>
              <w:rPr>
                <w:bCs/>
                <w:sz w:val="16"/>
                <w:szCs w:val="16"/>
              </w:rPr>
            </w:pPr>
            <w:r w:rsidRPr="00517D55">
              <w:rPr>
                <w:bCs/>
                <w:sz w:val="16"/>
                <w:szCs w:val="16"/>
              </w:rPr>
              <w:t xml:space="preserve">Приложение 1 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B7" w:rsidRPr="00856CB7" w:rsidRDefault="00856CB7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B7" w:rsidRPr="00856CB7" w:rsidRDefault="00856CB7">
            <w:pPr>
              <w:rPr>
                <w:sz w:val="20"/>
                <w:szCs w:val="20"/>
              </w:rPr>
            </w:pPr>
          </w:p>
        </w:tc>
        <w:tc>
          <w:tcPr>
            <w:tcW w:w="75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B7" w:rsidRPr="00517D55" w:rsidRDefault="00856CB7" w:rsidP="00856CB7">
            <w:pPr>
              <w:jc w:val="right"/>
              <w:rPr>
                <w:sz w:val="16"/>
                <w:szCs w:val="16"/>
              </w:rPr>
            </w:pPr>
            <w:r w:rsidRPr="00517D55">
              <w:rPr>
                <w:sz w:val="16"/>
                <w:szCs w:val="16"/>
              </w:rPr>
              <w:t>к решению сессии " О бюджете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B7" w:rsidRPr="00856CB7" w:rsidRDefault="00856CB7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B7" w:rsidRPr="00856CB7" w:rsidRDefault="00856CB7">
            <w:pPr>
              <w:rPr>
                <w:sz w:val="20"/>
                <w:szCs w:val="20"/>
              </w:rPr>
            </w:pPr>
          </w:p>
        </w:tc>
        <w:tc>
          <w:tcPr>
            <w:tcW w:w="75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B7" w:rsidRPr="00517D55" w:rsidRDefault="00856CB7" w:rsidP="00856CB7">
            <w:pPr>
              <w:jc w:val="right"/>
              <w:rPr>
                <w:sz w:val="16"/>
                <w:szCs w:val="16"/>
              </w:rPr>
            </w:pPr>
            <w:r w:rsidRPr="00517D55">
              <w:rPr>
                <w:sz w:val="16"/>
                <w:szCs w:val="16"/>
              </w:rPr>
              <w:t>Промышленного сельсовета на 2020 год и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B7" w:rsidRPr="00856CB7" w:rsidRDefault="00856CB7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B7" w:rsidRPr="00856CB7" w:rsidRDefault="00856CB7">
            <w:pPr>
              <w:rPr>
                <w:sz w:val="20"/>
                <w:szCs w:val="20"/>
              </w:rPr>
            </w:pPr>
          </w:p>
        </w:tc>
        <w:tc>
          <w:tcPr>
            <w:tcW w:w="75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B7" w:rsidRPr="00517D55" w:rsidRDefault="00856CB7" w:rsidP="00856CB7">
            <w:pPr>
              <w:jc w:val="right"/>
              <w:rPr>
                <w:sz w:val="16"/>
                <w:szCs w:val="16"/>
              </w:rPr>
            </w:pPr>
            <w:r w:rsidRPr="00517D55">
              <w:rPr>
                <w:sz w:val="16"/>
                <w:szCs w:val="16"/>
              </w:rPr>
              <w:t>плановый период 2021 и 2022 годов"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B7" w:rsidRPr="00856CB7" w:rsidRDefault="00856CB7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B7" w:rsidRPr="00856CB7" w:rsidRDefault="00856CB7">
            <w:pPr>
              <w:rPr>
                <w:sz w:val="20"/>
                <w:szCs w:val="20"/>
              </w:rPr>
            </w:pPr>
          </w:p>
        </w:tc>
        <w:tc>
          <w:tcPr>
            <w:tcW w:w="75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B7" w:rsidRPr="00517D55" w:rsidRDefault="00856CB7" w:rsidP="00856CB7">
            <w:pPr>
              <w:jc w:val="right"/>
              <w:rPr>
                <w:sz w:val="16"/>
                <w:szCs w:val="16"/>
              </w:rPr>
            </w:pPr>
            <w:r w:rsidRPr="00517D55">
              <w:rPr>
                <w:sz w:val="16"/>
                <w:szCs w:val="16"/>
              </w:rPr>
              <w:t>от 19.12.2019 № 166</w:t>
            </w:r>
          </w:p>
          <w:p w:rsidR="00856CB7" w:rsidRPr="00517D55" w:rsidRDefault="00856CB7" w:rsidP="00856CB7">
            <w:pPr>
              <w:jc w:val="right"/>
              <w:rPr>
                <w:sz w:val="16"/>
                <w:szCs w:val="16"/>
              </w:rPr>
            </w:pPr>
          </w:p>
        </w:tc>
      </w:tr>
      <w:tr w:rsidR="00856CB7" w:rsidRPr="00856CB7" w:rsidTr="00517D55">
        <w:trPr>
          <w:trHeight w:val="20"/>
        </w:trPr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856CB7" w:rsidRPr="00517D55" w:rsidRDefault="00856CB7" w:rsidP="00856CB7">
            <w:pPr>
              <w:jc w:val="center"/>
              <w:rPr>
                <w:sz w:val="16"/>
                <w:szCs w:val="16"/>
              </w:rPr>
            </w:pPr>
            <w:r w:rsidRPr="00517D55">
              <w:rPr>
                <w:sz w:val="16"/>
                <w:szCs w:val="16"/>
              </w:rPr>
              <w:t>ПЕРЕЧЕНЬ ГЛАВНЫХ АДМИНИСТРАТОРОВ ДОХОДОВ МЕСТНОГО БЮДЖЕТА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B7" w:rsidRPr="00856CB7" w:rsidRDefault="00856CB7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B7" w:rsidRPr="00856CB7" w:rsidRDefault="00856CB7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56CB7" w:rsidRPr="00517D55" w:rsidRDefault="00856CB7" w:rsidP="00856CB7">
            <w:pPr>
              <w:rPr>
                <w:sz w:val="16"/>
                <w:szCs w:val="16"/>
              </w:rPr>
            </w:pPr>
            <w:r w:rsidRPr="00517D55">
              <w:rPr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  <w:r w:rsidR="008E4CD0">
              <w:rPr>
                <w:sz w:val="16"/>
                <w:szCs w:val="16"/>
              </w:rPr>
              <w:t xml:space="preserve">                                               </w:t>
            </w:r>
            <w:r w:rsidRPr="00517D55">
              <w:rPr>
                <w:sz w:val="16"/>
                <w:szCs w:val="16"/>
              </w:rPr>
              <w:t xml:space="preserve">   Таблица 1</w:t>
            </w:r>
          </w:p>
        </w:tc>
      </w:tr>
      <w:tr w:rsidR="00856CB7" w:rsidRPr="00856CB7" w:rsidTr="00517D55">
        <w:trPr>
          <w:trHeight w:val="20"/>
        </w:trPr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856CB7" w:rsidRPr="00517D55" w:rsidRDefault="00856CB7" w:rsidP="00856CB7">
            <w:pPr>
              <w:jc w:val="center"/>
              <w:rPr>
                <w:sz w:val="16"/>
                <w:szCs w:val="16"/>
              </w:rPr>
            </w:pPr>
            <w:r w:rsidRPr="00517D55">
              <w:rPr>
                <w:sz w:val="16"/>
                <w:szCs w:val="16"/>
              </w:rPr>
              <w:t>Перечень главных администраторов налоговых и неналоговых доходов местного бюджета</w:t>
            </w:r>
          </w:p>
        </w:tc>
      </w:tr>
      <w:tr w:rsidR="00856CB7" w:rsidRPr="00856CB7" w:rsidTr="00517D55">
        <w:trPr>
          <w:trHeight w:val="315"/>
        </w:trPr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6CB7" w:rsidRPr="00856CB7" w:rsidRDefault="00856CB7" w:rsidP="00856CB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6CB7" w:rsidRPr="00856CB7" w:rsidRDefault="00856CB7" w:rsidP="00856CB7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6CB7" w:rsidRPr="00856CB7" w:rsidRDefault="00856CB7" w:rsidP="00856CB7">
            <w:pPr>
              <w:rPr>
                <w:sz w:val="20"/>
                <w:szCs w:val="20"/>
              </w:rPr>
            </w:pPr>
          </w:p>
        </w:tc>
      </w:tr>
      <w:tr w:rsidR="00856CB7" w:rsidRPr="00856CB7" w:rsidTr="00517D55">
        <w:trPr>
          <w:trHeight w:val="20"/>
        </w:trPr>
        <w:tc>
          <w:tcPr>
            <w:tcW w:w="3936" w:type="dxa"/>
            <w:gridSpan w:val="5"/>
            <w:tcBorders>
              <w:top w:val="single" w:sz="4" w:space="0" w:color="auto"/>
            </w:tcBorders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Наименование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главный администратор доходов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доходы местного бюджета</w:t>
            </w:r>
          </w:p>
        </w:tc>
        <w:tc>
          <w:tcPr>
            <w:tcW w:w="6095" w:type="dxa"/>
            <w:vMerge/>
            <w:hideMark/>
          </w:tcPr>
          <w:p w:rsidR="00856CB7" w:rsidRPr="00856CB7" w:rsidRDefault="00856CB7">
            <w:pPr>
              <w:rPr>
                <w:sz w:val="16"/>
                <w:szCs w:val="16"/>
              </w:rPr>
            </w:pP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>
            <w:pPr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Федеральное казначейство (Управление Федерального казначейства по Новосибирской области)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100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1 03 02231 01 0000 110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100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1 03 02241 01 0000 110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56CB7">
              <w:rPr>
                <w:sz w:val="16"/>
                <w:szCs w:val="16"/>
              </w:rPr>
              <w:t>инжекторных</w:t>
            </w:r>
            <w:proofErr w:type="spellEnd"/>
            <w:r w:rsidRPr="00856CB7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100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1 03 02251 01 0000 110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856CB7">
              <w:rPr>
                <w:sz w:val="16"/>
                <w:szCs w:val="16"/>
              </w:rP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1 03 02261 01 0000 110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 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182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1 01 02000 01 0000 110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Налог на доходы физических лиц *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182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1 05 03000 01 0000 110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Единый сельскохозяйственный налог *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182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1 06 01030 10 0000 110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 xml:space="preserve">Налог на имущество физических </w:t>
            </w:r>
            <w:proofErr w:type="spellStart"/>
            <w:r w:rsidRPr="00856CB7">
              <w:rPr>
                <w:sz w:val="16"/>
                <w:szCs w:val="16"/>
              </w:rPr>
              <w:t>лиц</w:t>
            </w:r>
            <w:proofErr w:type="gramStart"/>
            <w:r w:rsidRPr="00856CB7">
              <w:rPr>
                <w:sz w:val="16"/>
                <w:szCs w:val="16"/>
              </w:rPr>
              <w:t>,в</w:t>
            </w:r>
            <w:proofErr w:type="gramEnd"/>
            <w:r w:rsidRPr="00856CB7">
              <w:rPr>
                <w:sz w:val="16"/>
                <w:szCs w:val="16"/>
              </w:rPr>
              <w:t>зимаемый</w:t>
            </w:r>
            <w:proofErr w:type="spellEnd"/>
            <w:r w:rsidRPr="00856CB7">
              <w:rPr>
                <w:sz w:val="16"/>
                <w:szCs w:val="16"/>
              </w:rPr>
              <w:t xml:space="preserve"> по ставкам, применяемым к объектам </w:t>
            </w:r>
            <w:proofErr w:type="spellStart"/>
            <w:r w:rsidRPr="00856CB7">
              <w:rPr>
                <w:sz w:val="16"/>
                <w:szCs w:val="16"/>
              </w:rPr>
              <w:t>налогооблажения</w:t>
            </w:r>
            <w:proofErr w:type="spellEnd"/>
            <w:r w:rsidRPr="00856CB7">
              <w:rPr>
                <w:sz w:val="16"/>
                <w:szCs w:val="16"/>
              </w:rPr>
              <w:t>, расположенным в границах сельских поселений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182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1 06 06033 10 0000 110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proofErr w:type="spellStart"/>
            <w:proofErr w:type="gramStart"/>
            <w:r w:rsidRPr="00856CB7">
              <w:rPr>
                <w:sz w:val="16"/>
                <w:szCs w:val="16"/>
              </w:rPr>
              <w:t>сельских</w:t>
            </w:r>
            <w:proofErr w:type="spellEnd"/>
            <w:proofErr w:type="gramEnd"/>
            <w:r w:rsidRPr="00856CB7">
              <w:rPr>
                <w:sz w:val="16"/>
                <w:szCs w:val="16"/>
              </w:rPr>
              <w:t xml:space="preserve"> поселений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182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1 06 06043 10 0000 110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spellStart"/>
            <w:proofErr w:type="gramStart"/>
            <w:r w:rsidRPr="00856CB7">
              <w:rPr>
                <w:sz w:val="16"/>
                <w:szCs w:val="16"/>
              </w:rPr>
              <w:t>сельских</w:t>
            </w:r>
            <w:proofErr w:type="spellEnd"/>
            <w:proofErr w:type="gramEnd"/>
            <w:r w:rsidRPr="00856CB7">
              <w:rPr>
                <w:sz w:val="16"/>
                <w:szCs w:val="16"/>
              </w:rPr>
              <w:t xml:space="preserve"> поселений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182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1 09 04053 10 0000 110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Земельный налог (по обязательствам, возникшим до        1 января 2006 года), мобилизуемый на территориях сельских поселений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ГАДБ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>
            <w:pPr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администрация Промышленного сельсовета Искитимского района Новосибирской области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 xml:space="preserve">1 08  04020 01 0000 110 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856CB7">
              <w:rPr>
                <w:sz w:val="16"/>
                <w:szCs w:val="16"/>
              </w:rPr>
              <w:br/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1 11 05 025 10 0000 120</w:t>
            </w:r>
          </w:p>
        </w:tc>
        <w:tc>
          <w:tcPr>
            <w:tcW w:w="6095" w:type="dxa"/>
            <w:hideMark/>
          </w:tcPr>
          <w:p w:rsidR="00856CB7" w:rsidRPr="00856CB7" w:rsidRDefault="00856CB7">
            <w:pPr>
              <w:rPr>
                <w:sz w:val="16"/>
                <w:szCs w:val="16"/>
              </w:rPr>
            </w:pPr>
            <w:proofErr w:type="gramStart"/>
            <w:r w:rsidRPr="00856CB7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1 11 05035 10 0000 120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1 11 07015 10 0000 120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1 11 09045 10 0000 120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1 13 02065 10 0000 130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proofErr w:type="gramStart"/>
            <w:r w:rsidRPr="00856CB7">
              <w:rPr>
                <w:sz w:val="16"/>
                <w:szCs w:val="16"/>
              </w:rPr>
              <w:t>Доходы</w:t>
            </w:r>
            <w:proofErr w:type="gramEnd"/>
            <w:r w:rsidRPr="00856CB7">
              <w:rPr>
                <w:sz w:val="16"/>
                <w:szCs w:val="16"/>
              </w:rPr>
              <w:t xml:space="preserve"> поступающие в порядке возмещения расходов понесенных в связи с эксплуатацией имущества сельских поселений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1 13 02995 10 0000 130</w:t>
            </w:r>
          </w:p>
        </w:tc>
        <w:tc>
          <w:tcPr>
            <w:tcW w:w="6095" w:type="dxa"/>
            <w:hideMark/>
          </w:tcPr>
          <w:p w:rsidR="00856CB7" w:rsidRPr="00856CB7" w:rsidRDefault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Прочие доходы от компенсации затрат  бюджетов сельских поселений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1 14 02053 10 0000 410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1 14 06025 10 0000 430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1 16 10031 10 0000 140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56CB7">
              <w:rPr>
                <w:sz w:val="16"/>
                <w:szCs w:val="16"/>
              </w:rPr>
              <w:t>выгодоприобретателями</w:t>
            </w:r>
            <w:proofErr w:type="spellEnd"/>
            <w:r w:rsidRPr="00856CB7">
              <w:rPr>
                <w:sz w:val="16"/>
                <w:szCs w:val="16"/>
              </w:rPr>
              <w:t xml:space="preserve"> выступают получатели средств бюджета сельского поселения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1 16 10061 10 0000 140</w:t>
            </w:r>
          </w:p>
        </w:tc>
        <w:tc>
          <w:tcPr>
            <w:tcW w:w="6095" w:type="dxa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1 16 07010 10 0000 140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proofErr w:type="gramStart"/>
            <w:r w:rsidRPr="00856CB7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1 16 07090 10 0000 140</w:t>
            </w:r>
          </w:p>
        </w:tc>
        <w:tc>
          <w:tcPr>
            <w:tcW w:w="6095" w:type="dxa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1 16 10081 10 0000 140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tcBorders>
              <w:bottom w:val="single" w:sz="4" w:space="0" w:color="auto"/>
            </w:tcBorders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2429" w:type="dxa"/>
            <w:gridSpan w:val="3"/>
            <w:tcBorders>
              <w:bottom w:val="single" w:sz="4" w:space="0" w:color="auto"/>
            </w:tcBorders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1 16 10082 10 0000 140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1 17 01050 10 0000 180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tcBorders>
              <w:bottom w:val="single" w:sz="4" w:space="0" w:color="auto"/>
            </w:tcBorders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2429" w:type="dxa"/>
            <w:gridSpan w:val="3"/>
            <w:tcBorders>
              <w:bottom w:val="single" w:sz="4" w:space="0" w:color="auto"/>
            </w:tcBorders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 xml:space="preserve">1 17 05050 010 0000 180 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</w:tr>
      <w:tr w:rsidR="00856CB7" w:rsidRPr="00856CB7" w:rsidTr="00517D55">
        <w:trPr>
          <w:trHeight w:val="20"/>
        </w:trPr>
        <w:tc>
          <w:tcPr>
            <w:tcW w:w="39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6CB7" w:rsidRPr="00856CB7" w:rsidRDefault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ПРИМЕЧАНИЕ: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56CB7" w:rsidRPr="00856CB7" w:rsidRDefault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 </w:t>
            </w:r>
          </w:p>
        </w:tc>
      </w:tr>
      <w:tr w:rsidR="00856CB7" w:rsidRPr="00856CB7" w:rsidTr="00517D55">
        <w:trPr>
          <w:trHeight w:val="20"/>
        </w:trPr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856CB7" w:rsidRPr="00856CB7" w:rsidRDefault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 xml:space="preserve">* - администрирование поступлений по всем статьям и программам соответствующей статьи осуществляется администратором, указанном в </w:t>
            </w:r>
            <w:proofErr w:type="spellStart"/>
            <w:r w:rsidRPr="00856CB7">
              <w:rPr>
                <w:sz w:val="16"/>
                <w:szCs w:val="16"/>
              </w:rPr>
              <w:lastRenderedPageBreak/>
              <w:t>группировочном</w:t>
            </w:r>
            <w:proofErr w:type="spellEnd"/>
            <w:r w:rsidRPr="00856CB7">
              <w:rPr>
                <w:sz w:val="16"/>
                <w:szCs w:val="16"/>
              </w:rPr>
              <w:t xml:space="preserve"> коде бюджетной классификации</w:t>
            </w:r>
          </w:p>
          <w:p w:rsidR="00856CB7" w:rsidRPr="00856CB7" w:rsidRDefault="00856CB7">
            <w:pPr>
              <w:rPr>
                <w:sz w:val="16"/>
                <w:szCs w:val="16"/>
              </w:rPr>
            </w:pP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B7" w:rsidRPr="00856CB7" w:rsidRDefault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B7" w:rsidRPr="00856CB7" w:rsidRDefault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 </w:t>
            </w:r>
          </w:p>
        </w:tc>
        <w:tc>
          <w:tcPr>
            <w:tcW w:w="75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6CB7" w:rsidRPr="00856CB7" w:rsidRDefault="00856CB7" w:rsidP="008E4CD0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 xml:space="preserve">Таблица 2  </w:t>
            </w:r>
            <w:r w:rsidR="008E4CD0">
              <w:rPr>
                <w:sz w:val="16"/>
                <w:szCs w:val="16"/>
              </w:rPr>
              <w:t>П</w:t>
            </w:r>
            <w:r w:rsidRPr="00856CB7">
              <w:rPr>
                <w:sz w:val="16"/>
                <w:szCs w:val="16"/>
              </w:rPr>
              <w:t>риложения 1</w:t>
            </w:r>
          </w:p>
        </w:tc>
      </w:tr>
      <w:tr w:rsidR="00856CB7" w:rsidRPr="00856CB7" w:rsidTr="00517D55">
        <w:trPr>
          <w:trHeight w:val="20"/>
        </w:trPr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Перечень главных администраторов безвозмездных поступлений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 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 </w:t>
            </w:r>
          </w:p>
        </w:tc>
      </w:tr>
      <w:tr w:rsidR="00856CB7" w:rsidRPr="00856CB7" w:rsidTr="00517D55">
        <w:trPr>
          <w:trHeight w:val="20"/>
        </w:trPr>
        <w:tc>
          <w:tcPr>
            <w:tcW w:w="3936" w:type="dxa"/>
            <w:gridSpan w:val="5"/>
            <w:tcBorders>
              <w:top w:val="single" w:sz="4" w:space="0" w:color="auto"/>
            </w:tcBorders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Наименование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главный администратор доходов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доходы  местного бюджета</w:t>
            </w:r>
          </w:p>
        </w:tc>
        <w:tc>
          <w:tcPr>
            <w:tcW w:w="6095" w:type="dxa"/>
            <w:vMerge/>
            <w:hideMark/>
          </w:tcPr>
          <w:p w:rsidR="00856CB7" w:rsidRPr="00856CB7" w:rsidRDefault="00856CB7">
            <w:pPr>
              <w:rPr>
                <w:sz w:val="16"/>
                <w:szCs w:val="16"/>
              </w:rPr>
            </w:pP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>
            <w:pPr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администрация Промышленного сельсовета Искитимского района Новосибирской области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2 02 15001 10 0000 150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2 02 16001 10 0000 150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2 02 20216 10 0000 150</w:t>
            </w:r>
          </w:p>
        </w:tc>
        <w:tc>
          <w:tcPr>
            <w:tcW w:w="6095" w:type="dxa"/>
            <w:hideMark/>
          </w:tcPr>
          <w:p w:rsidR="00856CB7" w:rsidRPr="00856CB7" w:rsidRDefault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2 02 20077 10 0000 150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r w:rsidRPr="00856CB7">
              <w:rPr>
                <w:sz w:val="16"/>
                <w:szCs w:val="16"/>
              </w:rPr>
              <w:t>софинансирование</w:t>
            </w:r>
            <w:proofErr w:type="spellEnd"/>
            <w:r w:rsidRPr="00856CB7">
              <w:rPr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2 02 25097 10 0000 150</w:t>
            </w:r>
          </w:p>
        </w:tc>
        <w:tc>
          <w:tcPr>
            <w:tcW w:w="6095" w:type="dxa"/>
            <w:hideMark/>
          </w:tcPr>
          <w:p w:rsidR="00856CB7" w:rsidRPr="00856CB7" w:rsidRDefault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Субсидии бюджетам сельских поселений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2 02 25299 10 0000 150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2 02 25467 10 0000 150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2 02 25527 10 0000 150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Субсидии бюджетам сельских поселений на государственную поддержку малого и среднего предпринимательства в субъектах Российской Федерации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2 02 25555 10 0000 150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2 02 27112 10 0000 150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r w:rsidRPr="00856CB7">
              <w:rPr>
                <w:sz w:val="16"/>
                <w:szCs w:val="16"/>
              </w:rPr>
              <w:t>софинансирование</w:t>
            </w:r>
            <w:proofErr w:type="spellEnd"/>
            <w:r w:rsidRPr="00856CB7">
              <w:rPr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2 02 29900 10 0000 150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Субсидии бюджетам сельских поселений из местных бюджетов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2 02 29999 10 0000 150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2 02 30024 10 0000 150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2 02 35118 10 0000 150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 xml:space="preserve">    2 02 45160 10 0000 150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2 02 49999 10 0000 150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2 07 05030 10 0000 150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2 18 60010 10 0000 150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2 19 35118 10 0000 150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2 19 60010 10 0000 150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2 19 25097 10 0000 150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сельских поселений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2 19 25555 10 0000 150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</w:tc>
      </w:tr>
      <w:tr w:rsidR="00856CB7" w:rsidRPr="00856CB7" w:rsidTr="00517D55">
        <w:trPr>
          <w:trHeight w:val="20"/>
        </w:trPr>
        <w:tc>
          <w:tcPr>
            <w:tcW w:w="1507" w:type="dxa"/>
            <w:gridSpan w:val="2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2429" w:type="dxa"/>
            <w:gridSpan w:val="3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2 19 27112 10 0000 150</w:t>
            </w:r>
          </w:p>
        </w:tc>
        <w:tc>
          <w:tcPr>
            <w:tcW w:w="6095" w:type="dxa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 xml:space="preserve">Возврат остатков субсидий на </w:t>
            </w:r>
            <w:proofErr w:type="spellStart"/>
            <w:r w:rsidRPr="00856CB7">
              <w:rPr>
                <w:sz w:val="16"/>
                <w:szCs w:val="16"/>
              </w:rPr>
              <w:t>софинансирование</w:t>
            </w:r>
            <w:proofErr w:type="spellEnd"/>
            <w:r w:rsidRPr="00856CB7">
              <w:rPr>
                <w:sz w:val="16"/>
                <w:szCs w:val="16"/>
              </w:rPr>
              <w:t xml:space="preserve"> капитальных вложений в объекты муниципальной собственности из бюджетов сельских поселений</w:t>
            </w:r>
          </w:p>
        </w:tc>
      </w:tr>
    </w:tbl>
    <w:p w:rsidR="00856CB7" w:rsidRDefault="00856CB7" w:rsidP="00856CB7">
      <w:pPr>
        <w:rPr>
          <w:sz w:val="20"/>
          <w:szCs w:val="20"/>
        </w:rPr>
      </w:pPr>
    </w:p>
    <w:p w:rsidR="00856CB7" w:rsidRDefault="00856CB7" w:rsidP="00856CB7">
      <w:pPr>
        <w:rPr>
          <w:sz w:val="20"/>
          <w:szCs w:val="20"/>
        </w:rPr>
      </w:pPr>
    </w:p>
    <w:tbl>
      <w:tblPr>
        <w:tblW w:w="9938" w:type="dxa"/>
        <w:tblInd w:w="93" w:type="dxa"/>
        <w:tblLook w:val="04A0"/>
      </w:tblPr>
      <w:tblGrid>
        <w:gridCol w:w="1321"/>
        <w:gridCol w:w="2160"/>
        <w:gridCol w:w="6293"/>
        <w:gridCol w:w="164"/>
      </w:tblGrid>
      <w:tr w:rsidR="00856CB7" w:rsidRPr="00856CB7" w:rsidTr="000E6657">
        <w:trPr>
          <w:gridAfter w:val="1"/>
          <w:wAfter w:w="164" w:type="dxa"/>
          <w:trHeight w:val="2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B7" w:rsidRPr="000E6657" w:rsidRDefault="00856CB7" w:rsidP="00856CB7">
            <w:pPr>
              <w:jc w:val="right"/>
              <w:rPr>
                <w:bCs/>
                <w:sz w:val="16"/>
                <w:szCs w:val="16"/>
              </w:rPr>
            </w:pPr>
            <w:r w:rsidRPr="000E6657">
              <w:rPr>
                <w:bCs/>
                <w:sz w:val="16"/>
                <w:szCs w:val="16"/>
              </w:rPr>
              <w:t>Приложение 2</w:t>
            </w:r>
          </w:p>
        </w:tc>
      </w:tr>
      <w:tr w:rsidR="00856CB7" w:rsidRPr="00856CB7" w:rsidTr="000E6657">
        <w:trPr>
          <w:gridAfter w:val="1"/>
          <w:wAfter w:w="164" w:type="dxa"/>
          <w:trHeight w:val="2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B7" w:rsidRPr="000E6657" w:rsidRDefault="00856CB7" w:rsidP="00856CB7">
            <w:pPr>
              <w:jc w:val="right"/>
              <w:rPr>
                <w:sz w:val="16"/>
                <w:szCs w:val="16"/>
              </w:rPr>
            </w:pPr>
            <w:r w:rsidRPr="000E6657">
              <w:rPr>
                <w:sz w:val="16"/>
                <w:szCs w:val="16"/>
              </w:rPr>
              <w:t xml:space="preserve">к решению сессии "О бюджете </w:t>
            </w:r>
          </w:p>
        </w:tc>
      </w:tr>
      <w:tr w:rsidR="00856CB7" w:rsidRPr="00856CB7" w:rsidTr="000E6657">
        <w:trPr>
          <w:gridAfter w:val="1"/>
          <w:wAfter w:w="164" w:type="dxa"/>
          <w:trHeight w:val="2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Промышленного сельсовета</w:t>
            </w:r>
          </w:p>
        </w:tc>
      </w:tr>
      <w:tr w:rsidR="00856CB7" w:rsidRPr="00856CB7" w:rsidTr="000E6657">
        <w:trPr>
          <w:gridAfter w:val="1"/>
          <w:wAfter w:w="164" w:type="dxa"/>
          <w:trHeight w:val="2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на 2020 и плановый период 2021 и 2022 годов"</w:t>
            </w:r>
          </w:p>
        </w:tc>
      </w:tr>
      <w:tr w:rsidR="00856CB7" w:rsidRPr="00856CB7" w:rsidTr="000E6657">
        <w:trPr>
          <w:gridAfter w:val="1"/>
          <w:wAfter w:w="164" w:type="dxa"/>
          <w:trHeight w:val="2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от 19.12.2019 № 166</w:t>
            </w:r>
          </w:p>
        </w:tc>
      </w:tr>
      <w:tr w:rsidR="00856CB7" w:rsidRPr="00856CB7" w:rsidTr="00856CB7">
        <w:trPr>
          <w:trHeight w:val="690"/>
        </w:trPr>
        <w:tc>
          <w:tcPr>
            <w:tcW w:w="99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 xml:space="preserve">Перечень главных администраторов источников финансирования </w:t>
            </w:r>
            <w:proofErr w:type="spellStart"/>
            <w:r w:rsidRPr="00856CB7">
              <w:rPr>
                <w:sz w:val="16"/>
                <w:szCs w:val="16"/>
              </w:rPr>
              <w:t>дефицитаместного</w:t>
            </w:r>
            <w:proofErr w:type="spellEnd"/>
            <w:r w:rsidRPr="00856CB7">
              <w:rPr>
                <w:sz w:val="16"/>
                <w:szCs w:val="16"/>
              </w:rPr>
              <w:t xml:space="preserve"> бюджета  в 2020 году и плановом периоде 2021 и 2022 годов</w:t>
            </w:r>
          </w:p>
        </w:tc>
      </w:tr>
      <w:tr w:rsidR="00856CB7" w:rsidRPr="00856CB7" w:rsidTr="00856CB7">
        <w:trPr>
          <w:trHeight w:val="20"/>
        </w:trPr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64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Наименование</w:t>
            </w:r>
          </w:p>
        </w:tc>
      </w:tr>
      <w:tr w:rsidR="00856CB7" w:rsidRPr="00856CB7" w:rsidTr="00856CB7">
        <w:trPr>
          <w:trHeight w:val="2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главный администратор ИФДБ *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источники финансирования дефицита бюджета (ИФДБ)</w:t>
            </w:r>
          </w:p>
        </w:tc>
        <w:tc>
          <w:tcPr>
            <w:tcW w:w="64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</w:p>
        </w:tc>
      </w:tr>
      <w:tr w:rsidR="00856CB7" w:rsidRPr="00856CB7" w:rsidTr="00856CB7">
        <w:trPr>
          <w:trHeight w:val="2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 xml:space="preserve">администрация Промышленного сельсовета Искитимского района Новосибирской </w:t>
            </w:r>
            <w:r w:rsidRPr="00856CB7">
              <w:rPr>
                <w:b/>
                <w:bCs/>
                <w:sz w:val="16"/>
                <w:szCs w:val="16"/>
              </w:rPr>
              <w:lastRenderedPageBreak/>
              <w:t>области</w:t>
            </w:r>
          </w:p>
        </w:tc>
      </w:tr>
      <w:tr w:rsidR="00856CB7" w:rsidRPr="00856CB7" w:rsidTr="00856CB7">
        <w:trPr>
          <w:trHeight w:val="2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lastRenderedPageBreak/>
              <w:t>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 xml:space="preserve">01 02 00 </w:t>
            </w:r>
            <w:proofErr w:type="spellStart"/>
            <w:r w:rsidRPr="00856CB7">
              <w:rPr>
                <w:sz w:val="16"/>
                <w:szCs w:val="16"/>
              </w:rPr>
              <w:t>00</w:t>
            </w:r>
            <w:proofErr w:type="spellEnd"/>
            <w:r w:rsidRPr="00856CB7">
              <w:rPr>
                <w:sz w:val="16"/>
                <w:szCs w:val="16"/>
              </w:rPr>
              <w:t xml:space="preserve"> 10 0000 810</w:t>
            </w:r>
          </w:p>
        </w:tc>
        <w:tc>
          <w:tcPr>
            <w:tcW w:w="6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B7" w:rsidRPr="00856CB7" w:rsidRDefault="00856CB7" w:rsidP="00856CB7">
            <w:pPr>
              <w:jc w:val="both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Погашение бюджетом поселения кредитов от кредитных организаций в валюте Российской Федерации</w:t>
            </w:r>
          </w:p>
        </w:tc>
      </w:tr>
      <w:tr w:rsidR="00856CB7" w:rsidRPr="00856CB7" w:rsidTr="00856CB7">
        <w:trPr>
          <w:trHeight w:val="2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01 03 01 00 10 0000 710</w:t>
            </w:r>
          </w:p>
        </w:tc>
        <w:tc>
          <w:tcPr>
            <w:tcW w:w="6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B7" w:rsidRPr="00856CB7" w:rsidRDefault="00856CB7" w:rsidP="00856CB7">
            <w:pPr>
              <w:jc w:val="both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Получение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</w:tr>
      <w:tr w:rsidR="00856CB7" w:rsidRPr="00856CB7" w:rsidTr="00856CB7">
        <w:trPr>
          <w:trHeight w:val="2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01 03 01 00 10 0000 810</w:t>
            </w:r>
          </w:p>
        </w:tc>
        <w:tc>
          <w:tcPr>
            <w:tcW w:w="6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B7" w:rsidRPr="00856CB7" w:rsidRDefault="00856CB7" w:rsidP="00856CB7">
            <w:pPr>
              <w:jc w:val="both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Погашение бюджетом поселения кредитов от других бюджетов бюджетной системы Российской Федерации в валюте Российской Федерации</w:t>
            </w:r>
          </w:p>
        </w:tc>
      </w:tr>
      <w:tr w:rsidR="00856CB7" w:rsidRPr="00856CB7" w:rsidTr="00856CB7">
        <w:trPr>
          <w:trHeight w:val="2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01 06 05 01 10 0000 540</w:t>
            </w:r>
          </w:p>
        </w:tc>
        <w:tc>
          <w:tcPr>
            <w:tcW w:w="6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CB7" w:rsidRPr="00856CB7" w:rsidRDefault="00856CB7" w:rsidP="00856CB7">
            <w:pPr>
              <w:jc w:val="both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Предоставление бюджетных кредитов юридическим лицам из бюджета поселения в валюте Российской Федерации</w:t>
            </w:r>
          </w:p>
        </w:tc>
      </w:tr>
    </w:tbl>
    <w:p w:rsidR="00856CB7" w:rsidRDefault="00856CB7" w:rsidP="00856CB7">
      <w:pPr>
        <w:rPr>
          <w:sz w:val="16"/>
          <w:szCs w:val="16"/>
        </w:rPr>
      </w:pPr>
    </w:p>
    <w:p w:rsidR="00856CB7" w:rsidRDefault="00856CB7" w:rsidP="00856CB7">
      <w:pPr>
        <w:rPr>
          <w:sz w:val="16"/>
          <w:szCs w:val="16"/>
        </w:rPr>
      </w:pPr>
    </w:p>
    <w:tbl>
      <w:tblPr>
        <w:tblW w:w="9796" w:type="dxa"/>
        <w:tblInd w:w="93" w:type="dxa"/>
        <w:tblLook w:val="04A0"/>
      </w:tblPr>
      <w:tblGrid>
        <w:gridCol w:w="411"/>
        <w:gridCol w:w="456"/>
        <w:gridCol w:w="411"/>
        <w:gridCol w:w="411"/>
        <w:gridCol w:w="411"/>
        <w:gridCol w:w="456"/>
        <w:gridCol w:w="411"/>
        <w:gridCol w:w="536"/>
        <w:gridCol w:w="526"/>
        <w:gridCol w:w="2541"/>
        <w:gridCol w:w="108"/>
        <w:gridCol w:w="850"/>
        <w:gridCol w:w="85"/>
        <w:gridCol w:w="960"/>
        <w:gridCol w:w="89"/>
        <w:gridCol w:w="1134"/>
      </w:tblGrid>
      <w:tr w:rsidR="00856CB7" w:rsidRPr="00856CB7" w:rsidTr="000E6657">
        <w:trPr>
          <w:cantSplit/>
          <w:trHeight w:val="2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0E6657" w:rsidRDefault="00856CB7" w:rsidP="00856CB7">
            <w:pPr>
              <w:rPr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0E6657" w:rsidRDefault="00856CB7" w:rsidP="00856CB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B7" w:rsidRPr="000E6657" w:rsidRDefault="00856CB7" w:rsidP="00856CB7">
            <w:pPr>
              <w:rPr>
                <w:bCs/>
                <w:sz w:val="16"/>
                <w:szCs w:val="16"/>
              </w:rPr>
            </w:pPr>
            <w:r w:rsidRPr="000E6657">
              <w:rPr>
                <w:bCs/>
                <w:sz w:val="16"/>
                <w:szCs w:val="16"/>
              </w:rPr>
              <w:t>Приложение 3</w:t>
            </w:r>
          </w:p>
        </w:tc>
      </w:tr>
      <w:tr w:rsidR="00856CB7" w:rsidRPr="00856CB7" w:rsidTr="000E6657">
        <w:trPr>
          <w:cantSplit/>
          <w:trHeight w:val="2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B7" w:rsidRPr="000E6657" w:rsidRDefault="00856CB7" w:rsidP="00856CB7">
            <w:pPr>
              <w:jc w:val="right"/>
              <w:rPr>
                <w:sz w:val="16"/>
                <w:szCs w:val="16"/>
              </w:rPr>
            </w:pPr>
            <w:r w:rsidRPr="000E6657">
              <w:rPr>
                <w:sz w:val="16"/>
                <w:szCs w:val="16"/>
              </w:rPr>
              <w:t>к решению сессии Совета депутатов</w:t>
            </w:r>
          </w:p>
        </w:tc>
      </w:tr>
      <w:tr w:rsidR="00856CB7" w:rsidRPr="00856CB7" w:rsidTr="000E6657">
        <w:trPr>
          <w:cantSplit/>
          <w:trHeight w:val="2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 xml:space="preserve">Промышленного сельсовета </w:t>
            </w:r>
          </w:p>
        </w:tc>
      </w:tr>
      <w:tr w:rsidR="008E4CD0" w:rsidRPr="00856CB7" w:rsidTr="00901528">
        <w:trPr>
          <w:cantSplit/>
          <w:trHeight w:val="2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CD0" w:rsidRPr="00856CB7" w:rsidRDefault="008E4CD0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CD0" w:rsidRPr="00856CB7" w:rsidRDefault="008E4CD0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CD0" w:rsidRPr="00856CB7" w:rsidRDefault="008E4CD0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CD0" w:rsidRPr="00856CB7" w:rsidRDefault="008E4CD0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CD0" w:rsidRPr="00856CB7" w:rsidRDefault="008E4CD0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CD0" w:rsidRPr="00856CB7" w:rsidRDefault="008E4CD0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CD0" w:rsidRPr="00856CB7" w:rsidRDefault="008E4CD0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CD0" w:rsidRPr="00856CB7" w:rsidRDefault="008E4CD0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CD0" w:rsidRPr="00856CB7" w:rsidRDefault="008E4CD0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CD0" w:rsidRPr="00856CB7" w:rsidRDefault="008E4CD0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CD0" w:rsidRPr="00856CB7" w:rsidRDefault="008E4CD0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CD0" w:rsidRPr="00856CB7" w:rsidRDefault="008E4CD0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от  19.12.2019  №  166</w:t>
            </w:r>
          </w:p>
        </w:tc>
      </w:tr>
      <w:tr w:rsidR="00856CB7" w:rsidRPr="00856CB7" w:rsidTr="000E6657">
        <w:trPr>
          <w:cantSplit/>
          <w:trHeight w:val="2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56CB7" w:rsidRPr="00856CB7" w:rsidTr="000E6657">
        <w:trPr>
          <w:cantSplit/>
          <w:trHeight w:val="20"/>
        </w:trPr>
        <w:tc>
          <w:tcPr>
            <w:tcW w:w="97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jc w:val="center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Доходы местного бюджета на 2020 год и плановый период 2021-2022 годов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7" w:rsidRPr="00856CB7" w:rsidRDefault="00856CB7" w:rsidP="008E4CD0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тыс. рублей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№ строки</w:t>
            </w:r>
          </w:p>
        </w:tc>
        <w:tc>
          <w:tcPr>
            <w:tcW w:w="36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2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 xml:space="preserve">Доходы </w:t>
            </w:r>
            <w:r w:rsidRPr="00856CB7">
              <w:rPr>
                <w:sz w:val="16"/>
                <w:szCs w:val="16"/>
              </w:rPr>
              <w:br/>
              <w:t>бюджета</w:t>
            </w:r>
            <w:r w:rsidRPr="00856CB7">
              <w:rPr>
                <w:sz w:val="16"/>
                <w:szCs w:val="16"/>
              </w:rPr>
              <w:br/>
              <w:t>2020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 xml:space="preserve">Доходы </w:t>
            </w:r>
            <w:r w:rsidRPr="00856CB7">
              <w:rPr>
                <w:sz w:val="16"/>
                <w:szCs w:val="16"/>
              </w:rPr>
              <w:br/>
              <w:t>бюджета</w:t>
            </w:r>
            <w:r w:rsidRPr="00856CB7">
              <w:rPr>
                <w:sz w:val="16"/>
                <w:szCs w:val="16"/>
              </w:rPr>
              <w:br/>
              <w:t>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 xml:space="preserve">Доходы </w:t>
            </w:r>
            <w:r w:rsidRPr="00856CB7">
              <w:rPr>
                <w:sz w:val="16"/>
                <w:szCs w:val="16"/>
              </w:rPr>
              <w:br/>
              <w:t>бюджета</w:t>
            </w:r>
            <w:r w:rsidRPr="00856CB7">
              <w:rPr>
                <w:sz w:val="16"/>
                <w:szCs w:val="16"/>
              </w:rPr>
              <w:br/>
              <w:t>2022 год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код группы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код подгруппы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код статьи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код подстатьи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код элемента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код группы подвида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2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12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5 476,4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5 637,1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5 836,0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5 355,7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5 512,2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5 706,7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110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3 416,0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3 617,5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3 834,6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110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3 416,0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3 617,5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3 834,6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559,9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231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110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256,6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283,8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241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110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56CB7">
              <w:rPr>
                <w:sz w:val="16"/>
                <w:szCs w:val="16"/>
              </w:rPr>
              <w:t>инжекторных</w:t>
            </w:r>
            <w:proofErr w:type="spellEnd"/>
            <w:r w:rsidRPr="00856CB7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1,4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251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110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335,1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348,9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367,5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261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110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-33,1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-37,0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-36,0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110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56CB7">
              <w:rPr>
                <w:b/>
                <w:bCs/>
                <w:i/>
                <w:i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856CB7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856CB7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856CB7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110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 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1 379,8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1 313,7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1 255,4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110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56CB7">
              <w:rPr>
                <w:b/>
                <w:bCs/>
                <w:i/>
                <w:i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856CB7">
              <w:rPr>
                <w:b/>
                <w:bCs/>
                <w:i/>
                <w:iCs/>
                <w:sz w:val="16"/>
                <w:szCs w:val="16"/>
              </w:rPr>
              <w:t>139,3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856CB7">
              <w:rPr>
                <w:b/>
                <w:bCs/>
                <w:i/>
                <w:iCs/>
                <w:sz w:val="16"/>
                <w:szCs w:val="16"/>
              </w:rPr>
              <w:t>153,2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856CB7">
              <w:rPr>
                <w:b/>
                <w:bCs/>
                <w:i/>
                <w:iCs/>
                <w:sz w:val="16"/>
                <w:szCs w:val="16"/>
              </w:rPr>
              <w:t>168,5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110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139,3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168,5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110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56CB7">
              <w:rPr>
                <w:b/>
                <w:bCs/>
                <w:i/>
                <w:iCs/>
                <w:sz w:val="16"/>
                <w:szCs w:val="16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856CB7">
              <w:rPr>
                <w:b/>
                <w:bCs/>
                <w:i/>
                <w:iCs/>
                <w:sz w:val="16"/>
                <w:szCs w:val="16"/>
              </w:rPr>
              <w:t>1 240,5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856CB7">
              <w:rPr>
                <w:b/>
                <w:bCs/>
                <w:i/>
                <w:iCs/>
                <w:sz w:val="16"/>
                <w:szCs w:val="16"/>
              </w:rPr>
              <w:t>1 160,5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856CB7">
              <w:rPr>
                <w:b/>
                <w:bCs/>
                <w:i/>
                <w:iCs/>
                <w:sz w:val="16"/>
                <w:szCs w:val="16"/>
              </w:rPr>
              <w:t>1 086,9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110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0,0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033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110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 xml:space="preserve">Земельный налог с организаций, обладающих земельным участком, расположенным в </w:t>
            </w:r>
            <w:proofErr w:type="spellStart"/>
            <w:r w:rsidRPr="00856CB7">
              <w:rPr>
                <w:sz w:val="16"/>
                <w:szCs w:val="16"/>
              </w:rPr>
              <w:t>границаз</w:t>
            </w:r>
            <w:proofErr w:type="spellEnd"/>
            <w:r w:rsidRPr="00856CB7">
              <w:rPr>
                <w:sz w:val="16"/>
                <w:szCs w:val="16"/>
              </w:rPr>
              <w:t xml:space="preserve">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040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110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1 240,5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1 160,5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1 086,9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043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110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1240,5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1160,5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1086,9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110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0,0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110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 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101,7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108,5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120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proofErr w:type="gramStart"/>
            <w:r w:rsidRPr="00856CB7"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0,0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025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120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</w:t>
            </w:r>
            <w:proofErr w:type="gramStart"/>
            <w:r w:rsidRPr="00856CB7">
              <w:rPr>
                <w:sz w:val="16"/>
                <w:szCs w:val="16"/>
              </w:rPr>
              <w:t>й(</w:t>
            </w:r>
            <w:proofErr w:type="gramEnd"/>
            <w:r w:rsidRPr="00856CB7">
              <w:rPr>
                <w:sz w:val="16"/>
                <w:szCs w:val="16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 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120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16,0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035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120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16,0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045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120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92,5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045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120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92,5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20,8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130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20,8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065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130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20,8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34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990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130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0,0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995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130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 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36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3 729,6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2 031,3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1 099,4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37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3 729,6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2 031,3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1 099,4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lastRenderedPageBreak/>
              <w:t>38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150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2 870,4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1 930,0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996,0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39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150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2 870,4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1 930,0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915,9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150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2870,4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915,9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150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Субсидии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446,9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42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900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150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 xml:space="preserve">Субсидии бюджетам сельских поселений из местных бюджетов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446,9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0,0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150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99,5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103,4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024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150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0,1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45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024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150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0,1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46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150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99,4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103,3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47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150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99,4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103,3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48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150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312,8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150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312,8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0,0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center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150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856CB7" w:rsidRDefault="00856CB7" w:rsidP="00856CB7">
            <w:pPr>
              <w:jc w:val="right"/>
              <w:rPr>
                <w:sz w:val="16"/>
                <w:szCs w:val="16"/>
              </w:rPr>
            </w:pPr>
            <w:r w:rsidRPr="00856CB7">
              <w:rPr>
                <w:sz w:val="16"/>
                <w:szCs w:val="16"/>
              </w:rPr>
              <w:t> </w:t>
            </w:r>
          </w:p>
        </w:tc>
      </w:tr>
      <w:tr w:rsidR="00856CB7" w:rsidRPr="00856CB7" w:rsidTr="008E4CD0">
        <w:trPr>
          <w:cantSplit/>
          <w:trHeight w:val="20"/>
        </w:trPr>
        <w:tc>
          <w:tcPr>
            <w:tcW w:w="6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CB7" w:rsidRPr="00856CB7" w:rsidRDefault="00856CB7" w:rsidP="00856CB7">
            <w:pPr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9 206,0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7 668,4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6CB7" w:rsidRPr="00856CB7" w:rsidRDefault="00856CB7" w:rsidP="00856CB7">
            <w:pPr>
              <w:jc w:val="right"/>
              <w:rPr>
                <w:b/>
                <w:bCs/>
                <w:sz w:val="16"/>
                <w:szCs w:val="16"/>
              </w:rPr>
            </w:pPr>
            <w:r w:rsidRPr="00856CB7">
              <w:rPr>
                <w:b/>
                <w:bCs/>
                <w:sz w:val="16"/>
                <w:szCs w:val="16"/>
              </w:rPr>
              <w:t>6 935,4</w:t>
            </w:r>
          </w:p>
        </w:tc>
      </w:tr>
      <w:tr w:rsidR="00517D55" w:rsidRPr="00856CB7" w:rsidTr="008E4CD0">
        <w:trPr>
          <w:cantSplit/>
          <w:trHeight w:val="20"/>
        </w:trPr>
        <w:tc>
          <w:tcPr>
            <w:tcW w:w="6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7D55" w:rsidRPr="00856CB7" w:rsidRDefault="00517D55" w:rsidP="00856CB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55" w:rsidRPr="00856CB7" w:rsidRDefault="00517D55" w:rsidP="00856CB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55" w:rsidRPr="00856CB7" w:rsidRDefault="00517D55" w:rsidP="00856CB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55" w:rsidRPr="00856CB7" w:rsidRDefault="00517D55" w:rsidP="00856CB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</w:tbl>
    <w:p w:rsidR="00856CB7" w:rsidRDefault="00856CB7" w:rsidP="00856CB7">
      <w:pPr>
        <w:ind w:right="283"/>
        <w:rPr>
          <w:sz w:val="16"/>
          <w:szCs w:val="16"/>
        </w:rPr>
      </w:pPr>
    </w:p>
    <w:p w:rsidR="00517D55" w:rsidRDefault="00517D55" w:rsidP="00856CB7">
      <w:pPr>
        <w:ind w:right="283"/>
        <w:rPr>
          <w:sz w:val="16"/>
          <w:szCs w:val="16"/>
        </w:rPr>
      </w:pPr>
    </w:p>
    <w:tbl>
      <w:tblPr>
        <w:tblW w:w="9654" w:type="dxa"/>
        <w:tblInd w:w="93" w:type="dxa"/>
        <w:tblLook w:val="04A0"/>
      </w:tblPr>
      <w:tblGrid>
        <w:gridCol w:w="6480"/>
        <w:gridCol w:w="481"/>
        <w:gridCol w:w="2693"/>
      </w:tblGrid>
      <w:tr w:rsidR="008E4CD0" w:rsidRPr="00517D55" w:rsidTr="001F374E">
        <w:trPr>
          <w:trHeight w:val="1104"/>
        </w:trPr>
        <w:tc>
          <w:tcPr>
            <w:tcW w:w="9654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8E4CD0" w:rsidRPr="00517D55" w:rsidRDefault="008E4CD0" w:rsidP="00517D55">
            <w:pPr>
              <w:jc w:val="right"/>
              <w:rPr>
                <w:sz w:val="16"/>
                <w:szCs w:val="16"/>
              </w:rPr>
            </w:pPr>
            <w:r w:rsidRPr="00517D5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Приложение 4</w:t>
            </w:r>
          </w:p>
          <w:p w:rsidR="008E4CD0" w:rsidRPr="00517D55" w:rsidRDefault="008E4CD0" w:rsidP="00517D55">
            <w:pPr>
              <w:jc w:val="right"/>
              <w:rPr>
                <w:sz w:val="16"/>
                <w:szCs w:val="16"/>
              </w:rPr>
            </w:pPr>
            <w:r w:rsidRPr="00517D55">
              <w:rPr>
                <w:sz w:val="16"/>
                <w:szCs w:val="16"/>
              </w:rPr>
              <w:t xml:space="preserve">к решению сессии Совета депутатов </w:t>
            </w:r>
          </w:p>
          <w:p w:rsidR="008E4CD0" w:rsidRPr="00517D55" w:rsidRDefault="008E4CD0" w:rsidP="00517D55">
            <w:pPr>
              <w:jc w:val="right"/>
              <w:rPr>
                <w:sz w:val="16"/>
                <w:szCs w:val="16"/>
              </w:rPr>
            </w:pPr>
            <w:r w:rsidRPr="00517D55">
              <w:rPr>
                <w:sz w:val="16"/>
                <w:szCs w:val="16"/>
              </w:rPr>
              <w:t>"О бюджете Промышленного сельсовета</w:t>
            </w:r>
          </w:p>
          <w:p w:rsidR="008E4CD0" w:rsidRPr="00517D55" w:rsidRDefault="008E4CD0" w:rsidP="00517D55">
            <w:pPr>
              <w:jc w:val="right"/>
              <w:rPr>
                <w:sz w:val="16"/>
                <w:szCs w:val="16"/>
              </w:rPr>
            </w:pPr>
            <w:r w:rsidRPr="00517D55">
              <w:rPr>
                <w:sz w:val="16"/>
                <w:szCs w:val="16"/>
              </w:rPr>
              <w:t xml:space="preserve">на 2020 год и плановый период </w:t>
            </w:r>
          </w:p>
          <w:p w:rsidR="008E4CD0" w:rsidRPr="00517D55" w:rsidRDefault="008E4CD0" w:rsidP="00517D55">
            <w:pPr>
              <w:jc w:val="right"/>
              <w:rPr>
                <w:sz w:val="16"/>
                <w:szCs w:val="16"/>
              </w:rPr>
            </w:pPr>
            <w:r w:rsidRPr="00517D55">
              <w:rPr>
                <w:sz w:val="16"/>
                <w:szCs w:val="16"/>
              </w:rPr>
              <w:t>2021 и 2022 годов"</w:t>
            </w:r>
          </w:p>
          <w:p w:rsidR="008E4CD0" w:rsidRPr="00517D55" w:rsidRDefault="008E4CD0" w:rsidP="00517D55">
            <w:pPr>
              <w:jc w:val="right"/>
              <w:rPr>
                <w:sz w:val="16"/>
                <w:szCs w:val="16"/>
              </w:rPr>
            </w:pPr>
            <w:r w:rsidRPr="00517D55">
              <w:rPr>
                <w:sz w:val="16"/>
                <w:szCs w:val="16"/>
              </w:rPr>
              <w:t>от 19.12.2019 № 166</w:t>
            </w:r>
          </w:p>
        </w:tc>
      </w:tr>
      <w:tr w:rsidR="00517D55" w:rsidRPr="00517D55" w:rsidTr="008E4CD0">
        <w:trPr>
          <w:trHeight w:val="2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7D55" w:rsidRPr="00517D55" w:rsidRDefault="00517D55" w:rsidP="00517D55">
            <w:pPr>
              <w:jc w:val="right"/>
              <w:rPr>
                <w:sz w:val="16"/>
                <w:szCs w:val="16"/>
              </w:rPr>
            </w:pPr>
          </w:p>
        </w:tc>
      </w:tr>
      <w:tr w:rsidR="00517D55" w:rsidRPr="00517D55" w:rsidTr="008E4CD0">
        <w:trPr>
          <w:trHeight w:val="2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5" w:rsidRPr="00517D55" w:rsidRDefault="00517D55" w:rsidP="00517D55">
            <w:pPr>
              <w:jc w:val="center"/>
              <w:rPr>
                <w:sz w:val="16"/>
                <w:szCs w:val="16"/>
              </w:rPr>
            </w:pPr>
          </w:p>
        </w:tc>
      </w:tr>
      <w:tr w:rsidR="00517D55" w:rsidRPr="00517D55" w:rsidTr="008E4CD0">
        <w:trPr>
          <w:trHeight w:val="2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5" w:rsidRPr="00517D55" w:rsidRDefault="00517D55" w:rsidP="00517D55">
            <w:pPr>
              <w:rPr>
                <w:sz w:val="16"/>
                <w:szCs w:val="16"/>
              </w:rPr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5" w:rsidRPr="00517D55" w:rsidRDefault="00517D55" w:rsidP="00517D55">
            <w:pPr>
              <w:jc w:val="right"/>
              <w:rPr>
                <w:sz w:val="16"/>
                <w:szCs w:val="16"/>
              </w:rPr>
            </w:pPr>
          </w:p>
        </w:tc>
      </w:tr>
      <w:tr w:rsidR="00517D55" w:rsidRPr="00517D55" w:rsidTr="008E4CD0">
        <w:trPr>
          <w:trHeight w:val="2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D55" w:rsidRPr="00517D55" w:rsidRDefault="00517D55" w:rsidP="008E4CD0">
            <w:pPr>
              <w:jc w:val="center"/>
              <w:rPr>
                <w:b/>
                <w:bCs/>
                <w:sz w:val="16"/>
                <w:szCs w:val="16"/>
              </w:rPr>
            </w:pPr>
            <w:r w:rsidRPr="00517D55">
              <w:rPr>
                <w:b/>
                <w:bCs/>
                <w:sz w:val="16"/>
                <w:szCs w:val="16"/>
              </w:rPr>
              <w:t>НОРМАТИВЫ РАСПРЕДЕЛ</w:t>
            </w:r>
            <w:r w:rsidR="008E4CD0">
              <w:rPr>
                <w:b/>
                <w:bCs/>
                <w:sz w:val="16"/>
                <w:szCs w:val="16"/>
              </w:rPr>
              <w:t>ЕНИЯ ДОХОДОВ МЕЖДУ БЮДЖЕТАМИ</w:t>
            </w:r>
            <w:r w:rsidRPr="00517D55">
              <w:rPr>
                <w:b/>
                <w:bCs/>
                <w:sz w:val="16"/>
                <w:szCs w:val="16"/>
              </w:rPr>
              <w:t xml:space="preserve"> БЮДЖЕТНОЙ СИСТЕМЫ РОССИЙСКОЙ ФЕДЕРАЦИИ</w:t>
            </w:r>
            <w:r w:rsidR="00A427E4">
              <w:rPr>
                <w:b/>
                <w:bCs/>
                <w:sz w:val="16"/>
                <w:szCs w:val="16"/>
              </w:rPr>
              <w:t xml:space="preserve"> </w:t>
            </w:r>
            <w:r w:rsidRPr="00517D55">
              <w:rPr>
                <w:b/>
                <w:bCs/>
                <w:sz w:val="16"/>
                <w:szCs w:val="16"/>
              </w:rPr>
              <w:t xml:space="preserve"> НА 2020 ГОД И ПЛАНОВЫЙ ПЕРИОД 2021</w:t>
            </w:r>
            <w:proofErr w:type="gramStart"/>
            <w:r w:rsidRPr="00517D55">
              <w:rPr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517D55">
              <w:rPr>
                <w:b/>
                <w:bCs/>
                <w:sz w:val="16"/>
                <w:szCs w:val="16"/>
              </w:rPr>
              <w:t xml:space="preserve"> 2022 ГОДОВ</w:t>
            </w:r>
          </w:p>
        </w:tc>
      </w:tr>
      <w:tr w:rsidR="00517D55" w:rsidRPr="00517D55" w:rsidTr="008E4CD0">
        <w:trPr>
          <w:trHeight w:val="285"/>
        </w:trPr>
        <w:tc>
          <w:tcPr>
            <w:tcW w:w="6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5" w:rsidRPr="00517D55" w:rsidRDefault="00517D55" w:rsidP="00517D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55" w:rsidRPr="00517D55" w:rsidRDefault="00517D55" w:rsidP="00517D5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17D55" w:rsidRPr="00517D55" w:rsidTr="008E4CD0">
        <w:trPr>
          <w:trHeight w:val="2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55" w:rsidRPr="00517D55" w:rsidRDefault="00517D55" w:rsidP="00517D55">
            <w:pPr>
              <w:jc w:val="center"/>
              <w:rPr>
                <w:sz w:val="16"/>
                <w:szCs w:val="16"/>
              </w:rPr>
            </w:pPr>
            <w:r w:rsidRPr="00517D55">
              <w:rPr>
                <w:sz w:val="16"/>
                <w:szCs w:val="16"/>
              </w:rPr>
              <w:t>Наименование вида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55" w:rsidRPr="00517D55" w:rsidRDefault="00517D55" w:rsidP="00517D55">
            <w:pPr>
              <w:jc w:val="center"/>
              <w:rPr>
                <w:sz w:val="16"/>
                <w:szCs w:val="16"/>
              </w:rPr>
            </w:pPr>
            <w:r w:rsidRPr="00517D55">
              <w:rPr>
                <w:sz w:val="16"/>
                <w:szCs w:val="16"/>
              </w:rPr>
              <w:t>нормативы отчислений в местный бюджет</w:t>
            </w:r>
          </w:p>
        </w:tc>
      </w:tr>
      <w:tr w:rsidR="00517D55" w:rsidRPr="00517D55" w:rsidTr="008E4CD0">
        <w:trPr>
          <w:trHeight w:val="2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55" w:rsidRPr="00517D55" w:rsidRDefault="00517D55" w:rsidP="00517D55">
            <w:pPr>
              <w:rPr>
                <w:sz w:val="16"/>
                <w:szCs w:val="16"/>
              </w:rPr>
            </w:pPr>
            <w:r w:rsidRPr="00517D55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55" w:rsidRPr="00517D55" w:rsidRDefault="00517D55" w:rsidP="00517D55">
            <w:pPr>
              <w:jc w:val="center"/>
              <w:rPr>
                <w:sz w:val="16"/>
                <w:szCs w:val="16"/>
              </w:rPr>
            </w:pPr>
            <w:r w:rsidRPr="00517D55">
              <w:rPr>
                <w:sz w:val="16"/>
                <w:szCs w:val="16"/>
              </w:rPr>
              <w:t>100,0%</w:t>
            </w:r>
          </w:p>
        </w:tc>
      </w:tr>
      <w:tr w:rsidR="00517D55" w:rsidRPr="00517D55" w:rsidTr="008E4CD0">
        <w:trPr>
          <w:trHeight w:val="2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55" w:rsidRPr="00517D55" w:rsidRDefault="00517D55" w:rsidP="00517D55">
            <w:pPr>
              <w:rPr>
                <w:sz w:val="16"/>
                <w:szCs w:val="16"/>
              </w:rPr>
            </w:pPr>
            <w:r w:rsidRPr="00517D55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55" w:rsidRPr="00517D55" w:rsidRDefault="00517D55" w:rsidP="00517D55">
            <w:pPr>
              <w:jc w:val="center"/>
              <w:rPr>
                <w:sz w:val="16"/>
                <w:szCs w:val="16"/>
              </w:rPr>
            </w:pPr>
            <w:r w:rsidRPr="00517D55">
              <w:rPr>
                <w:sz w:val="16"/>
                <w:szCs w:val="16"/>
              </w:rPr>
              <w:t>100,0%</w:t>
            </w:r>
          </w:p>
        </w:tc>
      </w:tr>
      <w:tr w:rsidR="00517D55" w:rsidRPr="00517D55" w:rsidTr="008E4CD0">
        <w:trPr>
          <w:trHeight w:val="2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55" w:rsidRPr="00517D55" w:rsidRDefault="00517D55" w:rsidP="00517D55">
            <w:pPr>
              <w:jc w:val="both"/>
              <w:rPr>
                <w:sz w:val="16"/>
                <w:szCs w:val="16"/>
              </w:rPr>
            </w:pPr>
            <w:r w:rsidRPr="00517D55">
              <w:rPr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55" w:rsidRPr="00517D55" w:rsidRDefault="00517D55" w:rsidP="00517D55">
            <w:pPr>
              <w:jc w:val="center"/>
              <w:rPr>
                <w:sz w:val="16"/>
                <w:szCs w:val="16"/>
              </w:rPr>
            </w:pPr>
            <w:r w:rsidRPr="00517D55">
              <w:rPr>
                <w:sz w:val="16"/>
                <w:szCs w:val="16"/>
              </w:rPr>
              <w:t>100,0%</w:t>
            </w:r>
          </w:p>
        </w:tc>
      </w:tr>
    </w:tbl>
    <w:p w:rsidR="00517D55" w:rsidRDefault="00517D55" w:rsidP="00856CB7">
      <w:pPr>
        <w:ind w:right="283"/>
        <w:rPr>
          <w:sz w:val="16"/>
          <w:szCs w:val="16"/>
        </w:rPr>
      </w:pPr>
    </w:p>
    <w:p w:rsidR="00335017" w:rsidRDefault="00335017" w:rsidP="00856CB7">
      <w:pPr>
        <w:ind w:right="283"/>
        <w:rPr>
          <w:sz w:val="16"/>
          <w:szCs w:val="16"/>
        </w:rPr>
      </w:pPr>
    </w:p>
    <w:tbl>
      <w:tblPr>
        <w:tblW w:w="0" w:type="auto"/>
        <w:shd w:val="clear" w:color="auto" w:fill="FFFFFF" w:themeFill="background1"/>
        <w:tblLook w:val="04A0"/>
      </w:tblPr>
      <w:tblGrid>
        <w:gridCol w:w="4969"/>
        <w:gridCol w:w="395"/>
        <w:gridCol w:w="431"/>
        <w:gridCol w:w="1163"/>
        <w:gridCol w:w="467"/>
        <w:gridCol w:w="722"/>
        <w:gridCol w:w="722"/>
        <w:gridCol w:w="1047"/>
        <w:gridCol w:w="222"/>
      </w:tblGrid>
      <w:tr w:rsidR="008E4CD0" w:rsidRPr="00335017" w:rsidTr="006B1EB5">
        <w:trPr>
          <w:trHeight w:val="2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E4CD0" w:rsidRDefault="008E4CD0" w:rsidP="008E4CD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5</w:t>
            </w:r>
          </w:p>
          <w:p w:rsidR="008E4CD0" w:rsidRDefault="008E4CD0" w:rsidP="008E4CD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решению сессии Совета депутатов</w:t>
            </w:r>
          </w:p>
          <w:p w:rsidR="008E4CD0" w:rsidRDefault="008E4CD0" w:rsidP="008E4CD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Промышленного сельсовета</w:t>
            </w:r>
          </w:p>
          <w:p w:rsidR="008E4CD0" w:rsidRDefault="008E4CD0" w:rsidP="008E4CD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19.12.2019 № 166</w:t>
            </w:r>
          </w:p>
          <w:p w:rsidR="008E4CD0" w:rsidRPr="00335017" w:rsidRDefault="008E4CD0" w:rsidP="003350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E4CD0" w:rsidRPr="00335017" w:rsidRDefault="008E4CD0" w:rsidP="00335017">
            <w:pPr>
              <w:rPr>
                <w:sz w:val="16"/>
                <w:szCs w:val="16"/>
              </w:rPr>
            </w:pP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 И ПЛАНОВЫЙ ПЕРИОД 2021</w:t>
            </w:r>
            <w:proofErr w:type="gramStart"/>
            <w:r w:rsidRPr="00335017">
              <w:rPr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335017">
              <w:rPr>
                <w:b/>
                <w:bCs/>
                <w:sz w:val="16"/>
                <w:szCs w:val="16"/>
              </w:rPr>
              <w:t xml:space="preserve"> 2022 ГОДОВ</w:t>
            </w:r>
          </w:p>
        </w:tc>
      </w:tr>
      <w:tr w:rsidR="00335017" w:rsidRPr="00335017" w:rsidTr="00F87236">
        <w:trPr>
          <w:gridAfter w:val="1"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тыс. рублей</w:t>
            </w:r>
          </w:p>
        </w:tc>
      </w:tr>
      <w:tr w:rsidR="00335017" w:rsidRPr="00335017" w:rsidTr="00F87236">
        <w:trPr>
          <w:gridAfter w:val="1"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proofErr w:type="gramStart"/>
            <w:r w:rsidRPr="00335017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ВР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Сумма</w:t>
            </w:r>
          </w:p>
        </w:tc>
      </w:tr>
      <w:tr w:rsidR="00335017" w:rsidRPr="00335017" w:rsidTr="00F87236">
        <w:trPr>
          <w:gridAfter w:val="1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2022 год</w:t>
            </w:r>
          </w:p>
        </w:tc>
      </w:tr>
      <w:tr w:rsidR="00335017" w:rsidRPr="00335017" w:rsidTr="00F87236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4 093,0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3 477,0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3 477,0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718,3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718,3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718,3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proofErr w:type="spellStart"/>
            <w:r w:rsidRPr="00335017">
              <w:rPr>
                <w:sz w:val="16"/>
                <w:szCs w:val="16"/>
              </w:rPr>
              <w:t>Непрограммные</w:t>
            </w:r>
            <w:proofErr w:type="spellEnd"/>
            <w:r w:rsidRPr="00335017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718,3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718,3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718,3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99.0.00.03110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718,3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718,3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718,3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99.0.00.03110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718,3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718,3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718,3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99.0.00.03110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718,3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718,3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718,3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2 964,4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2 731,2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2 731,2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proofErr w:type="spellStart"/>
            <w:r w:rsidRPr="00335017">
              <w:rPr>
                <w:sz w:val="16"/>
                <w:szCs w:val="16"/>
              </w:rPr>
              <w:t>Непрограммные</w:t>
            </w:r>
            <w:proofErr w:type="spellEnd"/>
            <w:r w:rsidRPr="00335017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2 964,4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2 731,2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2 731,2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2 328,0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2 328,0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2 328,0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2 328,0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2 328,0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2 328,0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99.0.00.00110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2 328,0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2 328,0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2 328,0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Расходы на обеспечение функций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636,3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403,1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403,1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99.0.00.00190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593,3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360,1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360,1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593,3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360,1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360,1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99.0.00.00190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43,0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43,0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43,0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43,0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43,0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43,0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0,1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0,1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0,1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22,5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proofErr w:type="spellStart"/>
            <w:r w:rsidRPr="00335017">
              <w:rPr>
                <w:sz w:val="16"/>
                <w:szCs w:val="16"/>
              </w:rPr>
              <w:t>Непрограммные</w:t>
            </w:r>
            <w:proofErr w:type="spellEnd"/>
            <w:r w:rsidRPr="00335017">
              <w:rPr>
                <w:sz w:val="16"/>
                <w:szCs w:val="16"/>
              </w:rPr>
              <w:t xml:space="preserve"> направления 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22,5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22,5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22,5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22,5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22,5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22,5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22,5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22,5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22,5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22,5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312,8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proofErr w:type="spellStart"/>
            <w:r w:rsidRPr="00335017">
              <w:rPr>
                <w:sz w:val="16"/>
                <w:szCs w:val="16"/>
              </w:rPr>
              <w:t>Непрограммные</w:t>
            </w:r>
            <w:proofErr w:type="spellEnd"/>
            <w:r w:rsidRPr="00335017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312,8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99.0.00.06060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312,8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99.0.00.06060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312,8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99.0.00.06060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312,8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proofErr w:type="spellStart"/>
            <w:r w:rsidRPr="00335017">
              <w:rPr>
                <w:sz w:val="16"/>
                <w:szCs w:val="16"/>
              </w:rPr>
              <w:t>Непрограммные</w:t>
            </w:r>
            <w:proofErr w:type="spellEnd"/>
            <w:r w:rsidRPr="00335017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99.0.00.20550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99.0.00.20550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99.0.00.20550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proofErr w:type="spellStart"/>
            <w:r w:rsidRPr="00335017">
              <w:rPr>
                <w:sz w:val="16"/>
                <w:szCs w:val="16"/>
              </w:rPr>
              <w:t>Непрограммные</w:t>
            </w:r>
            <w:proofErr w:type="spellEnd"/>
            <w:r w:rsidRPr="00335017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99.0.00.00920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99.0.00.00920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99,4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101,2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103,3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proofErr w:type="spellStart"/>
            <w:r w:rsidRPr="00335017">
              <w:rPr>
                <w:sz w:val="16"/>
                <w:szCs w:val="16"/>
              </w:rPr>
              <w:t>Непрограммные</w:t>
            </w:r>
            <w:proofErr w:type="spellEnd"/>
            <w:r w:rsidRPr="00335017">
              <w:rPr>
                <w:sz w:val="16"/>
                <w:szCs w:val="16"/>
              </w:rPr>
              <w:t xml:space="preserve"> направления 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101,2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103,3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101,2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103,3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94,8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102,3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94,8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102,3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 xml:space="preserve">Национальная безопасность и правоохранительная </w:t>
            </w:r>
            <w:r w:rsidRPr="00335017">
              <w:rPr>
                <w:b/>
                <w:bCs/>
                <w:sz w:val="16"/>
                <w:szCs w:val="16"/>
              </w:rPr>
              <w:lastRenderedPageBreak/>
              <w:t>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50.0.00.00000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50.0.00.02180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50.0.00.02180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50.0.00.02180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559,9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559,9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52.0.00.00000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559,9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 xml:space="preserve">Основное мероприятие: Развитие автомобильных дорог местного значения на территории  Промышленного сельсовета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52.0.01.00000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559,9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 xml:space="preserve">Реализация мероприятий по развитию автомобильных дорог местного значения на территории  Промышленного сельсовета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52.0.01.06070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616,7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52.0.01.06070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616,7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52.0.01.06070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616,7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410,0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64,0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proofErr w:type="spellStart"/>
            <w:r w:rsidRPr="00335017">
              <w:rPr>
                <w:sz w:val="16"/>
                <w:szCs w:val="16"/>
              </w:rPr>
              <w:t>Непрограммные</w:t>
            </w:r>
            <w:proofErr w:type="spellEnd"/>
            <w:r w:rsidRPr="00335017">
              <w:rPr>
                <w:sz w:val="16"/>
                <w:szCs w:val="16"/>
              </w:rPr>
              <w:t xml:space="preserve"> направления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64,0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Иные мероприятия  в области жилищного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99.0.00.08270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64,0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99.0.00.08270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64,0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99.0.00.08270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64,0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346,0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58.0.00.00000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346,0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58.1.00.00000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296,0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58.1.00.01000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296,0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58.1.00.01000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296,0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58.1.00.01000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296,0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58.4.00.00000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</w:t>
            </w:r>
            <w:proofErr w:type="gramStart"/>
            <w:r w:rsidRPr="00335017">
              <w:rPr>
                <w:sz w:val="16"/>
                <w:szCs w:val="16"/>
              </w:rPr>
              <w:t>Промышленный</w:t>
            </w:r>
            <w:proofErr w:type="gramEnd"/>
            <w:r w:rsidRPr="00335017">
              <w:rPr>
                <w:sz w:val="16"/>
                <w:szCs w:val="16"/>
              </w:rPr>
              <w:t xml:space="preserve">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58.4.00.05000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58.4.00.05000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58.4.00.05000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63.0.00.00000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 xml:space="preserve">Реализация мероприятий  по развитию молодежной политики на территории Промышленного сельсовета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63.0.00.08280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63.0.00.08280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63.0.00.08280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3 768,7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3 768,7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335017" w:rsidRPr="00335017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59.0.00.00000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3 768,7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335017" w:rsidRPr="00335017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Реализация мероприятий муниципальной программы " Сохранение и развитие культуры на территории Промышленного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59.0.00.40590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3 321,8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59.0.00.40590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2 609,6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2 609,6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1 687,1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59.0.00.40590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2 609,6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2 609,6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1 687,1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 xml:space="preserve">Закупка товаров, работ и услуг для  государственных </w:t>
            </w:r>
            <w:r w:rsidRPr="00335017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59.0.00.40590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612,7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370,2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370,2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59.0.00.40590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612,7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370,2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370,2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59.0.00.40590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99,5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59.0.00.40590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99,5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59.0.00.70510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446,9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446,9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59.0.00.70510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446,9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240,0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240,0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proofErr w:type="spellStart"/>
            <w:r w:rsidRPr="00335017">
              <w:rPr>
                <w:sz w:val="16"/>
                <w:szCs w:val="16"/>
              </w:rPr>
              <w:t>Непрограммные</w:t>
            </w:r>
            <w:proofErr w:type="spellEnd"/>
            <w:r w:rsidRPr="00335017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240,0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99.0.00.02020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240,0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240,0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240,0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99.0.00.02020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240,0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240,0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240,0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 xml:space="preserve">Социальные выплаты </w:t>
            </w:r>
            <w:proofErr w:type="spellStart"/>
            <w:r w:rsidRPr="00335017">
              <w:rPr>
                <w:sz w:val="16"/>
                <w:szCs w:val="16"/>
              </w:rPr>
              <w:t>гражданам</w:t>
            </w:r>
            <w:proofErr w:type="gramStart"/>
            <w:r w:rsidRPr="00335017">
              <w:rPr>
                <w:sz w:val="16"/>
                <w:szCs w:val="16"/>
              </w:rPr>
              <w:t>,к</w:t>
            </w:r>
            <w:proofErr w:type="gramEnd"/>
            <w:r w:rsidRPr="00335017">
              <w:rPr>
                <w:sz w:val="16"/>
                <w:szCs w:val="16"/>
              </w:rPr>
              <w:t>роме</w:t>
            </w:r>
            <w:proofErr w:type="spellEnd"/>
            <w:r w:rsidRPr="00335017">
              <w:rPr>
                <w:sz w:val="16"/>
                <w:szCs w:val="16"/>
              </w:rPr>
              <w:t xml:space="preserve">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240,0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60.0.00.00000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 xml:space="preserve">Реализация мероприятий муниципальной программы "Физическая культура и спорт Промышленного сельсовета"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60.0.00.01590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60.0.00.01590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60.0.00.01590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189,9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341,6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189,9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341,6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proofErr w:type="spellStart"/>
            <w:r w:rsidRPr="00335017">
              <w:rPr>
                <w:sz w:val="16"/>
                <w:szCs w:val="16"/>
              </w:rPr>
              <w:t>Непрограммные</w:t>
            </w:r>
            <w:proofErr w:type="spellEnd"/>
            <w:r w:rsidRPr="00335017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189,9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341,6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189,9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341,6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189,9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341,6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99.0.00.99990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189,9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341,6</w:t>
            </w:r>
          </w:p>
        </w:tc>
      </w:tr>
      <w:tr w:rsidR="00335017" w:rsidRPr="00335017" w:rsidTr="00335017">
        <w:trPr>
          <w:gridAfter w:val="1"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35017" w:rsidRPr="00335017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35017" w:rsidRPr="00335017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35017" w:rsidRPr="00335017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335017" w:rsidRDefault="00335017" w:rsidP="00335017">
            <w:pPr>
              <w:jc w:val="center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35017" w:rsidRPr="00335017" w:rsidRDefault="00335017" w:rsidP="00335017">
            <w:pPr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9 206,0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7 668,4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335017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6 935,4</w:t>
            </w:r>
          </w:p>
        </w:tc>
      </w:tr>
    </w:tbl>
    <w:p w:rsidR="00335017" w:rsidRDefault="00335017" w:rsidP="00856CB7">
      <w:pPr>
        <w:ind w:right="283"/>
        <w:rPr>
          <w:sz w:val="16"/>
          <w:szCs w:val="16"/>
        </w:rPr>
      </w:pPr>
    </w:p>
    <w:p w:rsidR="00335017" w:rsidRDefault="00335017" w:rsidP="00856CB7">
      <w:pPr>
        <w:ind w:right="283"/>
        <w:rPr>
          <w:sz w:val="16"/>
          <w:szCs w:val="16"/>
        </w:rPr>
      </w:pPr>
    </w:p>
    <w:tbl>
      <w:tblPr>
        <w:tblW w:w="12575" w:type="dxa"/>
        <w:tblInd w:w="93" w:type="dxa"/>
        <w:tblLook w:val="04A0"/>
      </w:tblPr>
      <w:tblGrid>
        <w:gridCol w:w="3984"/>
        <w:gridCol w:w="1560"/>
        <w:gridCol w:w="456"/>
        <w:gridCol w:w="536"/>
        <w:gridCol w:w="444"/>
        <w:gridCol w:w="973"/>
        <w:gridCol w:w="707"/>
        <w:gridCol w:w="236"/>
        <w:gridCol w:w="236"/>
        <w:gridCol w:w="236"/>
        <w:gridCol w:w="492"/>
        <w:gridCol w:w="78"/>
        <w:gridCol w:w="1089"/>
        <w:gridCol w:w="236"/>
        <w:gridCol w:w="236"/>
        <w:gridCol w:w="160"/>
        <w:gridCol w:w="76"/>
        <w:gridCol w:w="146"/>
        <w:gridCol w:w="694"/>
      </w:tblGrid>
      <w:tr w:rsidR="002C5A16" w:rsidRPr="00335017" w:rsidTr="002C5A16">
        <w:trPr>
          <w:gridAfter w:val="2"/>
          <w:wAfter w:w="840" w:type="dxa"/>
          <w:trHeight w:val="20"/>
        </w:trPr>
        <w:tc>
          <w:tcPr>
            <w:tcW w:w="6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16" w:rsidRDefault="002C5A16" w:rsidP="00335017">
            <w:pPr>
              <w:rPr>
                <w:sz w:val="16"/>
                <w:szCs w:val="16"/>
              </w:rPr>
            </w:pPr>
          </w:p>
          <w:p w:rsidR="002C5A16" w:rsidRDefault="002C5A16" w:rsidP="002C5A16">
            <w:pPr>
              <w:jc w:val="right"/>
              <w:rPr>
                <w:sz w:val="16"/>
                <w:szCs w:val="16"/>
              </w:rPr>
            </w:pPr>
          </w:p>
          <w:p w:rsidR="002C5A16" w:rsidRPr="00335017" w:rsidRDefault="002C5A16" w:rsidP="002C5A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16" w:rsidRDefault="002C5A16" w:rsidP="002C5A1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6</w:t>
            </w:r>
          </w:p>
          <w:p w:rsidR="002C5A16" w:rsidRDefault="002C5A16" w:rsidP="002C5A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решению сессии Совета депутатов</w:t>
            </w:r>
          </w:p>
          <w:p w:rsidR="002C5A16" w:rsidRDefault="002C5A16" w:rsidP="002C5A1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Промышленного сельсовета</w:t>
            </w:r>
          </w:p>
          <w:p w:rsidR="002C5A16" w:rsidRDefault="002C5A16" w:rsidP="002C5A1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19.12.2019 № 166</w:t>
            </w:r>
          </w:p>
          <w:p w:rsidR="002C5A16" w:rsidRPr="00335017" w:rsidRDefault="002C5A16" w:rsidP="002C5A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16" w:rsidRPr="00335017" w:rsidRDefault="002C5A16" w:rsidP="0033501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16" w:rsidRPr="00335017" w:rsidRDefault="002C5A16" w:rsidP="0033501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16" w:rsidRPr="00335017" w:rsidRDefault="002C5A16" w:rsidP="0033501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16" w:rsidRPr="00335017" w:rsidRDefault="002C5A16" w:rsidP="00335017">
            <w:pPr>
              <w:rPr>
                <w:sz w:val="16"/>
                <w:szCs w:val="16"/>
              </w:rPr>
            </w:pPr>
          </w:p>
        </w:tc>
      </w:tr>
      <w:tr w:rsidR="00335017" w:rsidRPr="00335017" w:rsidTr="002C5A16">
        <w:trPr>
          <w:gridAfter w:val="7"/>
          <w:wAfter w:w="2637" w:type="dxa"/>
          <w:trHeight w:val="20"/>
        </w:trPr>
        <w:tc>
          <w:tcPr>
            <w:tcW w:w="9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335017">
              <w:rPr>
                <w:b/>
                <w:bCs/>
                <w:sz w:val="16"/>
                <w:szCs w:val="16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 И ПЛАНОВЫЙ ПЕРИОД 2021</w:t>
            </w:r>
            <w:proofErr w:type="gramStart"/>
            <w:r w:rsidRPr="00335017">
              <w:rPr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335017">
              <w:rPr>
                <w:b/>
                <w:bCs/>
                <w:sz w:val="16"/>
                <w:szCs w:val="16"/>
              </w:rPr>
              <w:t xml:space="preserve"> 2022 ГОДОВ</w:t>
            </w:r>
          </w:p>
        </w:tc>
      </w:tr>
      <w:tr w:rsidR="00335017" w:rsidRPr="00335017" w:rsidTr="002C5A16">
        <w:trPr>
          <w:trHeight w:val="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017" w:rsidRPr="00335017" w:rsidRDefault="00335017" w:rsidP="0033501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017" w:rsidRPr="00335017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017" w:rsidRPr="00335017" w:rsidRDefault="00335017" w:rsidP="0033501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017" w:rsidRPr="00335017" w:rsidRDefault="00335017" w:rsidP="0033501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017" w:rsidRPr="00335017" w:rsidRDefault="00335017" w:rsidP="0033501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017" w:rsidRPr="00335017" w:rsidRDefault="00335017" w:rsidP="0033501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017" w:rsidRPr="00335017" w:rsidRDefault="00335017" w:rsidP="0033501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017" w:rsidRPr="00335017" w:rsidRDefault="00335017" w:rsidP="00335017">
            <w:pPr>
              <w:jc w:val="right"/>
              <w:rPr>
                <w:sz w:val="16"/>
                <w:szCs w:val="16"/>
              </w:rPr>
            </w:pPr>
            <w:r w:rsidRPr="00335017">
              <w:rPr>
                <w:sz w:val="16"/>
                <w:szCs w:val="16"/>
              </w:rPr>
              <w:t>тыс. рублей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ЦСР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ВР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РЗ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proofErr w:type="gramStart"/>
            <w:r w:rsidRPr="002C5A16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9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Сумма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2020 год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2021 год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2022 год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50.0.00.00000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50.0.00.02180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50.0.00.02180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15,0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50.0.00.02180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03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09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15,0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52.0.00.00000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559,9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 xml:space="preserve">Основное мероприятие: Развитие автомобильных дорог местного значения на территории  Промышленного сельсовета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52.0.01.00000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559,9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Реализация мероприятий по развитию автомобильных дорог местного значения на территории  Промышленного сельсовета за счет акцизов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52.0.01.06070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559,9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581,0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616,7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52.0.01.06070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559,9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581,0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616,7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52.0.01.06070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04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09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559,9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581,0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616,7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58.0.00.00000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346,0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 xml:space="preserve">Подпрограмма "Уличное освещение" </w:t>
            </w:r>
            <w:r w:rsidRPr="002C5A16">
              <w:rPr>
                <w:b/>
                <w:bCs/>
                <w:sz w:val="16"/>
                <w:szCs w:val="16"/>
              </w:rPr>
              <w:lastRenderedPageBreak/>
              <w:t>муниципальной программы "Благоустройство территории Промышленного сельсовета"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lastRenderedPageBreak/>
              <w:t>58.1.00.00000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296,0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lastRenderedPageBreak/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58.1.00.01000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296,0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58.1.00.01000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296,0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58.1.00.01000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296,0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58.4.00.00000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</w:t>
            </w:r>
            <w:proofErr w:type="gramStart"/>
            <w:r w:rsidRPr="002C5A16">
              <w:rPr>
                <w:sz w:val="16"/>
                <w:szCs w:val="16"/>
              </w:rPr>
              <w:t>Промышленный</w:t>
            </w:r>
            <w:proofErr w:type="gramEnd"/>
            <w:r w:rsidRPr="002C5A16">
              <w:rPr>
                <w:sz w:val="16"/>
                <w:szCs w:val="16"/>
              </w:rPr>
              <w:t xml:space="preserve"> сельсовета"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58.4.00.05000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50,0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58.4.00.05000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50,0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58.4.00.05000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50,0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335017" w:rsidRPr="002C5A16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59.0.00.00000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3 768,7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335017" w:rsidRPr="002C5A16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Реализация мероприятий муниципальной программы " Сохранение и развитие культуры на территории Промышленного сельсовета"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3 321,8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2 609,6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2 609,6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1 687,1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110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08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2 609,6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2 609,6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1 687,1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612,7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370,2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370,2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612,7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370,2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370,2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800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99,5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99,5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99,5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850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08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99,5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99,5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99,5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59.0.00.70510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446,9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59.0.00.70510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446,9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59.0.00.70510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110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08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446,9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60.0.00.00000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15,0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 xml:space="preserve">Реализация мероприятий муниципальной программы "Физическая культура и спорт Промышленного сельсовета"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60.0.00.01590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15,0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60.0.00.01590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15,0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60.0.00.01590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15,0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63.0.00.00000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 xml:space="preserve">Реализация мероприятий  по развитию молодежной политики на территории Промышленного сельсовета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63.0.00.08280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5,0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63.0.00.08280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5,0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63.0.00.08280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07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5,0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C5A16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2C5A16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4 496,4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4 008,1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4 161,9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99.0.00.00110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2 328,0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2 328,0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2 328,0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99.0.00.00110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2 328,0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2 328,0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2 328,0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99.0.00.00110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120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2 328,0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2 328,0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2 328,0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lastRenderedPageBreak/>
              <w:t>Расходы на обеспечение функций государственных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99.0.00.00190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636,3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403,1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403,1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99.0.00.00190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593,3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360,1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360,1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99.0.00.00190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593,3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360,1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360,1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99.0.00.00190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800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43,0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43,0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43,0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99.0.00.00190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850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43,0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43,0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43,0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99.0.00.00500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22,5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99.0.00.00500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500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22,5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22,5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22,5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99.0.00.00500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540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06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22,5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22,5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22,5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99.0.00.00910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99.0.00.00910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99.0.00.00910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13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99.0.00.00920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55,0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99.0.00.00920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50,0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99.0.00.00920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13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50,0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99.0.00.00920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800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5,0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5,0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5,0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99.0.00.00920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850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13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5,0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5,0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5,0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99.0.00.02020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240,0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99.0.00.02020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300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240,0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240,0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240,0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 xml:space="preserve">Социальные выплаты </w:t>
            </w:r>
            <w:proofErr w:type="spellStart"/>
            <w:r w:rsidRPr="002C5A16">
              <w:rPr>
                <w:sz w:val="16"/>
                <w:szCs w:val="16"/>
              </w:rPr>
              <w:t>гражданам</w:t>
            </w:r>
            <w:proofErr w:type="gramStart"/>
            <w:r w:rsidRPr="002C5A16">
              <w:rPr>
                <w:sz w:val="16"/>
                <w:szCs w:val="16"/>
              </w:rPr>
              <w:t>,к</w:t>
            </w:r>
            <w:proofErr w:type="gramEnd"/>
            <w:r w:rsidRPr="002C5A16">
              <w:rPr>
                <w:sz w:val="16"/>
                <w:szCs w:val="16"/>
              </w:rPr>
              <w:t>роме</w:t>
            </w:r>
            <w:proofErr w:type="spellEnd"/>
            <w:r w:rsidRPr="002C5A16">
              <w:rPr>
                <w:sz w:val="16"/>
                <w:szCs w:val="16"/>
              </w:rPr>
              <w:t xml:space="preserve"> публичных нормативных социальных выплат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99.0.00.02020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320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240,0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240,0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240,0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99.0.00.03110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718,3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718,3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718,3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99.0.00.03110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718,3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718,3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718,3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99.0.00.03110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120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718,3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718,3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718,3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99.0.00.06060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312,8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99.0.00.06060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312,8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99.0.00.06060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07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312,8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5017" w:rsidRPr="002C5A16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Иные мероприятия  в области жилищного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99.0.00.08270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64,0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99.0.00.08270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64,0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99.0.00.08270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64,0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99.0.00.20550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99.0.00.20550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800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20,0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99.0.00.20550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870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20,0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5017" w:rsidRPr="002C5A16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99.0.00.51180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35017" w:rsidRPr="002C5A16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99,4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101,2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103,3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99.0.00.51180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94,8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98,5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102,3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99.0.00.51180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120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02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94,8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98,5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102,3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99.0.00.51180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4,6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2,7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1,0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99.0.00.51180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02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4,6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2,7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1,0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99.0.00.70190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0,1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99.0.00.70190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0,1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0,1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99.0.00.70190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240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0,1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0,1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99.0.00.99990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189,9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341,6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99.0.00.99990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189,9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341,6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99.0.00.99990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990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99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99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189,9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341,6</w:t>
            </w:r>
          </w:p>
        </w:tc>
      </w:tr>
      <w:tr w:rsidR="00335017" w:rsidRPr="002C5A16" w:rsidTr="002C5A16">
        <w:trPr>
          <w:gridAfter w:val="7"/>
          <w:wAfter w:w="2637" w:type="dxa"/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5017" w:rsidRPr="002C5A16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017" w:rsidRPr="002C5A16" w:rsidRDefault="00335017" w:rsidP="00335017">
            <w:pPr>
              <w:jc w:val="center"/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5017" w:rsidRPr="002C5A16" w:rsidRDefault="00335017" w:rsidP="00335017">
            <w:pPr>
              <w:rPr>
                <w:sz w:val="16"/>
                <w:szCs w:val="16"/>
              </w:rPr>
            </w:pPr>
            <w:r w:rsidRPr="002C5A16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5017" w:rsidRPr="002C5A16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5017" w:rsidRPr="002C5A16" w:rsidRDefault="00335017" w:rsidP="00335017">
            <w:pPr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9 206,0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7 668,4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5017" w:rsidRPr="002C5A16" w:rsidRDefault="00335017" w:rsidP="00335017">
            <w:pPr>
              <w:jc w:val="right"/>
              <w:rPr>
                <w:b/>
                <w:bCs/>
                <w:sz w:val="16"/>
                <w:szCs w:val="16"/>
              </w:rPr>
            </w:pPr>
            <w:r w:rsidRPr="002C5A16">
              <w:rPr>
                <w:b/>
                <w:bCs/>
                <w:sz w:val="16"/>
                <w:szCs w:val="16"/>
              </w:rPr>
              <w:t>6 935,4</w:t>
            </w:r>
          </w:p>
        </w:tc>
      </w:tr>
    </w:tbl>
    <w:p w:rsidR="00335017" w:rsidRDefault="00335017" w:rsidP="00856CB7">
      <w:pPr>
        <w:ind w:right="283"/>
        <w:rPr>
          <w:sz w:val="16"/>
          <w:szCs w:val="16"/>
        </w:rPr>
      </w:pPr>
    </w:p>
    <w:p w:rsidR="001109A5" w:rsidRDefault="001109A5" w:rsidP="00856CB7">
      <w:pPr>
        <w:ind w:right="283"/>
        <w:rPr>
          <w:sz w:val="16"/>
          <w:szCs w:val="16"/>
        </w:rPr>
      </w:pPr>
    </w:p>
    <w:p w:rsidR="001109A5" w:rsidRDefault="001109A5" w:rsidP="001109A5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7</w:t>
      </w:r>
    </w:p>
    <w:p w:rsidR="001109A5" w:rsidRDefault="001109A5" w:rsidP="001109A5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сессии Совета депутатов</w:t>
      </w:r>
    </w:p>
    <w:p w:rsidR="001109A5" w:rsidRDefault="001109A5" w:rsidP="001109A5">
      <w:pPr>
        <w:jc w:val="right"/>
        <w:rPr>
          <w:sz w:val="16"/>
          <w:szCs w:val="16"/>
        </w:rPr>
      </w:pPr>
      <w:r>
        <w:rPr>
          <w:sz w:val="16"/>
          <w:szCs w:val="16"/>
        </w:rPr>
        <w:t>Промышленного сельсовета</w:t>
      </w:r>
    </w:p>
    <w:p w:rsidR="001109A5" w:rsidRDefault="001109A5" w:rsidP="001109A5">
      <w:pPr>
        <w:jc w:val="right"/>
        <w:rPr>
          <w:sz w:val="16"/>
          <w:szCs w:val="16"/>
        </w:rPr>
      </w:pPr>
      <w:r>
        <w:rPr>
          <w:sz w:val="16"/>
          <w:szCs w:val="16"/>
        </w:rPr>
        <w:t>от 19.12.2019 № 166</w:t>
      </w:r>
    </w:p>
    <w:p w:rsidR="001109A5" w:rsidRDefault="001109A5" w:rsidP="001109A5">
      <w:pPr>
        <w:jc w:val="right"/>
        <w:rPr>
          <w:sz w:val="16"/>
          <w:szCs w:val="16"/>
        </w:rPr>
      </w:pPr>
    </w:p>
    <w:tbl>
      <w:tblPr>
        <w:tblW w:w="14996" w:type="dxa"/>
        <w:tblInd w:w="93" w:type="dxa"/>
        <w:shd w:val="clear" w:color="auto" w:fill="FFFFFF" w:themeFill="background1"/>
        <w:tblLook w:val="04A0"/>
      </w:tblPr>
      <w:tblGrid>
        <w:gridCol w:w="3701"/>
        <w:gridCol w:w="709"/>
        <w:gridCol w:w="425"/>
        <w:gridCol w:w="425"/>
        <w:gridCol w:w="1418"/>
        <w:gridCol w:w="182"/>
        <w:gridCol w:w="385"/>
        <w:gridCol w:w="315"/>
        <w:gridCol w:w="393"/>
        <w:gridCol w:w="127"/>
        <w:gridCol w:w="520"/>
        <w:gridCol w:w="204"/>
        <w:gridCol w:w="1069"/>
        <w:gridCol w:w="460"/>
        <w:gridCol w:w="236"/>
        <w:gridCol w:w="519"/>
        <w:gridCol w:w="448"/>
        <w:gridCol w:w="236"/>
        <w:gridCol w:w="148"/>
        <w:gridCol w:w="496"/>
        <w:gridCol w:w="1360"/>
        <w:gridCol w:w="1220"/>
      </w:tblGrid>
      <w:tr w:rsidR="001109A5" w:rsidRPr="001109A5" w:rsidTr="00F87236">
        <w:trPr>
          <w:trHeight w:val="20"/>
        </w:trPr>
        <w:tc>
          <w:tcPr>
            <w:tcW w:w="6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</w:p>
        </w:tc>
        <w:tc>
          <w:tcPr>
            <w:tcW w:w="2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</w:p>
        </w:tc>
      </w:tr>
      <w:tr w:rsidR="001109A5" w:rsidRPr="001109A5" w:rsidTr="00F87236">
        <w:trPr>
          <w:gridAfter w:val="6"/>
          <w:wAfter w:w="3908" w:type="dxa"/>
          <w:trHeight w:val="20"/>
        </w:trPr>
        <w:tc>
          <w:tcPr>
            <w:tcW w:w="110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87236" w:rsidRDefault="001109A5" w:rsidP="00F87236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ВЕДОМСТВЕННАЯ СТРУКТУРА РАСХОД</w:t>
            </w:r>
            <w:r w:rsidR="00F87236">
              <w:rPr>
                <w:b/>
                <w:bCs/>
                <w:sz w:val="16"/>
                <w:szCs w:val="16"/>
              </w:rPr>
              <w:t>ОВ МЕСТНОГО БЮДЖЕТА НА 2020 ГОД</w:t>
            </w:r>
          </w:p>
          <w:p w:rsidR="001109A5" w:rsidRDefault="00F87236" w:rsidP="00F872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1109A5" w:rsidRPr="001109A5">
              <w:rPr>
                <w:b/>
                <w:bCs/>
                <w:sz w:val="16"/>
                <w:szCs w:val="16"/>
              </w:rPr>
              <w:t>И ПЛАНОВЫЙ ПЕРИОД 2021</w:t>
            </w:r>
            <w:proofErr w:type="gramStart"/>
            <w:r w:rsidR="001109A5" w:rsidRPr="001109A5">
              <w:rPr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="001109A5" w:rsidRPr="001109A5">
              <w:rPr>
                <w:b/>
                <w:bCs/>
                <w:sz w:val="16"/>
                <w:szCs w:val="16"/>
              </w:rPr>
              <w:t xml:space="preserve"> 2022 ГОДОВ</w:t>
            </w:r>
          </w:p>
          <w:p w:rsidR="00F87236" w:rsidRPr="001109A5" w:rsidRDefault="00F87236" w:rsidP="00F8723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109A5" w:rsidRPr="001109A5" w:rsidTr="00F87236">
        <w:trPr>
          <w:gridAfter w:val="3"/>
          <w:wAfter w:w="3076" w:type="dxa"/>
          <w:trHeight w:val="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09A5" w:rsidRPr="001109A5" w:rsidRDefault="001109A5" w:rsidP="001109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09A5" w:rsidRPr="001109A5" w:rsidRDefault="001109A5" w:rsidP="001109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09A5" w:rsidRPr="001109A5" w:rsidRDefault="001109A5" w:rsidP="001109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09A5" w:rsidRPr="001109A5" w:rsidRDefault="001109A5" w:rsidP="001109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09A5" w:rsidRPr="001109A5" w:rsidRDefault="001109A5" w:rsidP="001109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09A5" w:rsidRPr="00F87236" w:rsidRDefault="001109A5" w:rsidP="00F872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09A5" w:rsidRPr="00F87236" w:rsidRDefault="00F87236" w:rsidP="00F872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т</w:t>
            </w:r>
            <w:r w:rsidRPr="00F87236">
              <w:rPr>
                <w:sz w:val="16"/>
                <w:szCs w:val="16"/>
              </w:rPr>
              <w:t>ыс</w:t>
            </w:r>
            <w:proofErr w:type="gramStart"/>
            <w:r w:rsidRPr="00F87236">
              <w:rPr>
                <w:sz w:val="16"/>
                <w:szCs w:val="16"/>
              </w:rPr>
              <w:t>.р</w:t>
            </w:r>
            <w:proofErr w:type="gramEnd"/>
            <w:r w:rsidRPr="00F87236">
              <w:rPr>
                <w:sz w:val="16"/>
                <w:szCs w:val="16"/>
              </w:rPr>
              <w:t>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09A5" w:rsidRPr="001109A5" w:rsidRDefault="001109A5" w:rsidP="001109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тыс. рублей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proofErr w:type="gramStart"/>
            <w:r w:rsidRPr="001109A5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ВР</w:t>
            </w: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Сумма</w:t>
            </w:r>
          </w:p>
        </w:tc>
      </w:tr>
      <w:tr w:rsidR="001109A5" w:rsidRPr="001109A5" w:rsidTr="00F87236">
        <w:trPr>
          <w:gridAfter w:val="9"/>
          <w:wAfter w:w="5123" w:type="dxa"/>
          <w:trHeight w:val="404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 xml:space="preserve">2021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ind w:right="533"/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 xml:space="preserve">2022 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администрация Промышленного сельсовета Искитимского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09A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09A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09A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9 206,0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7668,4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6935,4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4 093,0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3 477,0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3 477,0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718,3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718,3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718,3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proofErr w:type="spellStart"/>
            <w:r w:rsidRPr="001109A5">
              <w:rPr>
                <w:sz w:val="16"/>
                <w:szCs w:val="16"/>
              </w:rPr>
              <w:t>Непрограммные</w:t>
            </w:r>
            <w:proofErr w:type="spellEnd"/>
            <w:r w:rsidRPr="001109A5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718,3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718,3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718,3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99.0.00.03110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718,3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718,3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718,3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99.0.00.03110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718,3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718,3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718,3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99.0.00.03110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718,3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718,3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718,3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2 964,4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2 731,2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2 731,2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proofErr w:type="spellStart"/>
            <w:r w:rsidRPr="001109A5">
              <w:rPr>
                <w:sz w:val="16"/>
                <w:szCs w:val="16"/>
              </w:rPr>
              <w:t>Непрограммные</w:t>
            </w:r>
            <w:proofErr w:type="spellEnd"/>
            <w:r w:rsidRPr="001109A5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2 964,4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2 731,2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2 731,2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99.0.00.00110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2 328,0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2 328,0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2 328,0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99.0.00.00110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2 328,0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2 328,0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2 328,0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99.0.00.00110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2 328,0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2 328,0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2 328,0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636,3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403,1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403,1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593,3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360,1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360,1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593,3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360,1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360,1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43,0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43,0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43,0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43,0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43,0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43,0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0,1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0,1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99.0.00.70190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0,1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22,5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proofErr w:type="spellStart"/>
            <w:r w:rsidRPr="001109A5">
              <w:rPr>
                <w:sz w:val="16"/>
                <w:szCs w:val="16"/>
              </w:rPr>
              <w:t>Непрограммные</w:t>
            </w:r>
            <w:proofErr w:type="spellEnd"/>
            <w:r w:rsidRPr="001109A5">
              <w:rPr>
                <w:sz w:val="16"/>
                <w:szCs w:val="16"/>
              </w:rPr>
              <w:t xml:space="preserve"> направления 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22,5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22,5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22,5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99.0.00.00500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22,5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22,5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22,5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99.0.00.00500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22,5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22,5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22,5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99.0.00.00500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22,5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22,5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22,5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312,8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proofErr w:type="spellStart"/>
            <w:r w:rsidRPr="001109A5">
              <w:rPr>
                <w:sz w:val="16"/>
                <w:szCs w:val="16"/>
              </w:rPr>
              <w:t>Непрограммные</w:t>
            </w:r>
            <w:proofErr w:type="spellEnd"/>
            <w:r w:rsidRPr="001109A5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312,8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99.0.00.06060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312,8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99.0.00.06060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312,8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99.0.00.06060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312,8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proofErr w:type="spellStart"/>
            <w:r w:rsidRPr="001109A5">
              <w:rPr>
                <w:sz w:val="16"/>
                <w:szCs w:val="16"/>
              </w:rPr>
              <w:t>Непрограммные</w:t>
            </w:r>
            <w:proofErr w:type="spellEnd"/>
            <w:r w:rsidRPr="001109A5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99.0.00.20550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99.0.00.20550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99.0.00.20550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55,0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proofErr w:type="spellStart"/>
            <w:r w:rsidRPr="001109A5">
              <w:rPr>
                <w:sz w:val="16"/>
                <w:szCs w:val="16"/>
              </w:rPr>
              <w:t>Непрограммные</w:t>
            </w:r>
            <w:proofErr w:type="spellEnd"/>
            <w:r w:rsidRPr="001109A5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99,4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101,2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103,3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proofErr w:type="spellStart"/>
            <w:r w:rsidRPr="001109A5">
              <w:rPr>
                <w:sz w:val="16"/>
                <w:szCs w:val="16"/>
              </w:rPr>
              <w:t>Непрограммные</w:t>
            </w:r>
            <w:proofErr w:type="spellEnd"/>
            <w:r w:rsidRPr="001109A5">
              <w:rPr>
                <w:sz w:val="16"/>
                <w:szCs w:val="16"/>
              </w:rPr>
              <w:t xml:space="preserve"> направления 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101,2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103,3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101,2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103,3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94,8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98,5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102,3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94,8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98,5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102,3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4,6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2,7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4,6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2,7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50.0.00.00000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50.0.00.02180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50.0.00.02180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50.0.00.02180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559,9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559,9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52.0.00.00000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559,9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 xml:space="preserve">Основное мероприятие: Развитие автомобильных дорог местного значения на территории  Промышленного сельсовета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52.0.01.00000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559,9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 xml:space="preserve">Реализация мероприятий по развитию автомобильных дорог местного значения на территории  Промышленного сельсовета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52.0.01.06070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559,9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581,0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616,7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52.0.01.06070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559,9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581,0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616,7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52.0.01.06070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559,9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581,0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616,7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410,0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64,0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proofErr w:type="spellStart"/>
            <w:r w:rsidRPr="001109A5">
              <w:rPr>
                <w:sz w:val="16"/>
                <w:szCs w:val="16"/>
              </w:rPr>
              <w:t>Непрограммные</w:t>
            </w:r>
            <w:proofErr w:type="spellEnd"/>
            <w:r w:rsidRPr="001109A5">
              <w:rPr>
                <w:sz w:val="16"/>
                <w:szCs w:val="16"/>
              </w:rPr>
              <w:t xml:space="preserve">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64,0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Иные мероприятия 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99.0.00.08270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64,0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99.0.00.08270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64,0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99.0.00.08270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64,0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346,0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58.0.00.00000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346,0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58.1.00.00000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296,0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 xml:space="preserve">Реализация мероприятий в рамках подпрограммы </w:t>
            </w:r>
            <w:r w:rsidRPr="001109A5">
              <w:rPr>
                <w:sz w:val="16"/>
                <w:szCs w:val="16"/>
              </w:rPr>
              <w:lastRenderedPageBreak/>
              <w:t>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lastRenderedPageBreak/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58.1.00.01000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296,0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58.1.00.01000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296,0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58.1.00.01000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296,0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58.4.00.00000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</w:t>
            </w:r>
            <w:proofErr w:type="gramStart"/>
            <w:r w:rsidRPr="001109A5">
              <w:rPr>
                <w:sz w:val="16"/>
                <w:szCs w:val="16"/>
              </w:rPr>
              <w:t>Промышленный</w:t>
            </w:r>
            <w:proofErr w:type="gramEnd"/>
            <w:r w:rsidRPr="001109A5">
              <w:rPr>
                <w:sz w:val="16"/>
                <w:szCs w:val="16"/>
              </w:rPr>
              <w:t xml:space="preserve">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58.4.00.05000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58.4.00.05000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58.4.00.05000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63.0.00.00000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 xml:space="preserve">Реализация мероприятий  по развитию молодежной политики на территории Промышленного сельсовета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63.0.00.08280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63.0.00.08280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63.0.00.08280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3 768,7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3 768,7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1109A5" w:rsidRPr="001109A5" w:rsidRDefault="001109A5" w:rsidP="001109A5">
            <w:pPr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59.0.00.00000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3 768,7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1109A5" w:rsidRPr="001109A5" w:rsidRDefault="001109A5" w:rsidP="001109A5">
            <w:pPr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Реализация мероприятий муниципальной программы " Сохранение и развитие культуры на территории Промышленного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3 321,8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2 609,6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2 609,6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1 687,1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09A5" w:rsidRPr="001109A5" w:rsidRDefault="001109A5" w:rsidP="001109A5">
            <w:pPr>
              <w:rPr>
                <w:color w:val="000000"/>
                <w:sz w:val="16"/>
                <w:szCs w:val="16"/>
              </w:rPr>
            </w:pPr>
            <w:r w:rsidRPr="001109A5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2 609,6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2 609,6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1 687,1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612,7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370,2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370,2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612,7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370,2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370,2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99,5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99,5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99,5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99,5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59.0.00.70510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446,9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446,9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109A5" w:rsidRPr="001109A5" w:rsidRDefault="001109A5" w:rsidP="001109A5">
            <w:pPr>
              <w:rPr>
                <w:color w:val="000000"/>
                <w:sz w:val="16"/>
                <w:szCs w:val="16"/>
              </w:rPr>
            </w:pPr>
            <w:r w:rsidRPr="001109A5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59.0.00.70510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446,9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240,0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240,0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proofErr w:type="spellStart"/>
            <w:r w:rsidRPr="001109A5">
              <w:rPr>
                <w:sz w:val="16"/>
                <w:szCs w:val="16"/>
              </w:rPr>
              <w:t>Непрограммные</w:t>
            </w:r>
            <w:proofErr w:type="spellEnd"/>
            <w:r w:rsidRPr="001109A5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240,0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240,0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240,0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99.0.00.02020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240,0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240,0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240,0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99.0.00.02020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240,0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240,0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240,0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 xml:space="preserve">Социальные выплаты </w:t>
            </w:r>
            <w:proofErr w:type="spellStart"/>
            <w:r w:rsidRPr="001109A5">
              <w:rPr>
                <w:sz w:val="16"/>
                <w:szCs w:val="16"/>
              </w:rPr>
              <w:t>гражданам</w:t>
            </w:r>
            <w:proofErr w:type="gramStart"/>
            <w:r w:rsidRPr="001109A5">
              <w:rPr>
                <w:sz w:val="16"/>
                <w:szCs w:val="16"/>
              </w:rPr>
              <w:t>,к</w:t>
            </w:r>
            <w:proofErr w:type="gramEnd"/>
            <w:r w:rsidRPr="001109A5">
              <w:rPr>
                <w:sz w:val="16"/>
                <w:szCs w:val="16"/>
              </w:rPr>
              <w:t>роме</w:t>
            </w:r>
            <w:proofErr w:type="spellEnd"/>
            <w:r w:rsidRPr="001109A5">
              <w:rPr>
                <w:sz w:val="16"/>
                <w:szCs w:val="16"/>
              </w:rPr>
              <w:t xml:space="preserve">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99.0.00.02020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320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240,0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240,0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240,0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60.0.00.00000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 xml:space="preserve">Реализация мероприятий муниципальной программы "Физическая культура и спорт Промышленного сельсовета"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60.0.00.01590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60.0.00.01590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60.0.00.01590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189,9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341,6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189,9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341,6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proofErr w:type="spellStart"/>
            <w:r w:rsidRPr="001109A5">
              <w:rPr>
                <w:sz w:val="16"/>
                <w:szCs w:val="16"/>
              </w:rPr>
              <w:t>Непрограммные</w:t>
            </w:r>
            <w:proofErr w:type="spellEnd"/>
            <w:r w:rsidRPr="001109A5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189,9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341,6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189,9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341,6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189,9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341,6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99.0.00.99990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189,9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341,6</w:t>
            </w:r>
          </w:p>
        </w:tc>
      </w:tr>
      <w:tr w:rsidR="001109A5" w:rsidRPr="001109A5" w:rsidTr="00F87236">
        <w:trPr>
          <w:gridAfter w:val="9"/>
          <w:wAfter w:w="5123" w:type="dxa"/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09A5" w:rsidRPr="001109A5" w:rsidRDefault="001109A5" w:rsidP="001109A5">
            <w:pPr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09A5" w:rsidRPr="001109A5" w:rsidRDefault="001109A5" w:rsidP="001109A5">
            <w:pPr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09A5" w:rsidRPr="001109A5" w:rsidRDefault="001109A5" w:rsidP="001109A5">
            <w:pPr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09A5" w:rsidRPr="001109A5" w:rsidRDefault="001109A5" w:rsidP="001109A5">
            <w:pPr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09A5" w:rsidRPr="001109A5" w:rsidRDefault="001109A5" w:rsidP="001109A5">
            <w:pPr>
              <w:jc w:val="center"/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09A5" w:rsidRPr="001109A5" w:rsidRDefault="001109A5" w:rsidP="001109A5">
            <w:pPr>
              <w:rPr>
                <w:sz w:val="16"/>
                <w:szCs w:val="16"/>
              </w:rPr>
            </w:pPr>
            <w:r w:rsidRPr="001109A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9 206,0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1109A5" w:rsidP="001109A5">
            <w:pPr>
              <w:jc w:val="right"/>
              <w:rPr>
                <w:b/>
                <w:bCs/>
                <w:sz w:val="16"/>
                <w:szCs w:val="16"/>
              </w:rPr>
            </w:pPr>
            <w:r w:rsidRPr="001109A5">
              <w:rPr>
                <w:b/>
                <w:bCs/>
                <w:sz w:val="16"/>
                <w:szCs w:val="16"/>
              </w:rPr>
              <w:t>7 668,4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09A5" w:rsidRPr="001109A5" w:rsidRDefault="00F87236" w:rsidP="00F87236">
            <w:pPr>
              <w:tabs>
                <w:tab w:val="left" w:pos="1393"/>
              </w:tabs>
              <w:ind w:right="-3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</w:t>
            </w:r>
            <w:r w:rsidR="001109A5" w:rsidRPr="001109A5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9</w:t>
            </w:r>
            <w:r w:rsidR="001109A5" w:rsidRPr="001109A5">
              <w:rPr>
                <w:b/>
                <w:bCs/>
                <w:sz w:val="16"/>
                <w:szCs w:val="16"/>
              </w:rPr>
              <w:t>35,4</w:t>
            </w:r>
          </w:p>
        </w:tc>
      </w:tr>
    </w:tbl>
    <w:p w:rsidR="001109A5" w:rsidRDefault="001109A5" w:rsidP="00856CB7">
      <w:pPr>
        <w:ind w:right="283"/>
        <w:rPr>
          <w:sz w:val="16"/>
          <w:szCs w:val="16"/>
        </w:rPr>
      </w:pPr>
    </w:p>
    <w:p w:rsidR="00320E49" w:rsidRDefault="00320E49" w:rsidP="00320E49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8</w:t>
      </w:r>
    </w:p>
    <w:p w:rsidR="00320E49" w:rsidRDefault="00320E49" w:rsidP="00320E49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сессии Совета депутатов</w:t>
      </w:r>
    </w:p>
    <w:p w:rsidR="00320E49" w:rsidRDefault="00320E49" w:rsidP="00320E49">
      <w:pPr>
        <w:jc w:val="right"/>
        <w:rPr>
          <w:sz w:val="16"/>
          <w:szCs w:val="16"/>
        </w:rPr>
      </w:pPr>
      <w:r>
        <w:rPr>
          <w:sz w:val="16"/>
          <w:szCs w:val="16"/>
        </w:rPr>
        <w:t>Промышленного сельсовета</w:t>
      </w:r>
    </w:p>
    <w:p w:rsidR="00320E49" w:rsidRDefault="00320E49" w:rsidP="00320E49">
      <w:pPr>
        <w:jc w:val="right"/>
        <w:rPr>
          <w:sz w:val="16"/>
          <w:szCs w:val="16"/>
        </w:rPr>
      </w:pPr>
      <w:r>
        <w:rPr>
          <w:sz w:val="16"/>
          <w:szCs w:val="16"/>
        </w:rPr>
        <w:t>от 19.12.2019 № 166</w:t>
      </w:r>
    </w:p>
    <w:p w:rsidR="00320E49" w:rsidRDefault="00320E49" w:rsidP="00320E49">
      <w:pPr>
        <w:jc w:val="right"/>
        <w:rPr>
          <w:sz w:val="16"/>
          <w:szCs w:val="16"/>
        </w:rPr>
      </w:pPr>
    </w:p>
    <w:tbl>
      <w:tblPr>
        <w:tblW w:w="9229" w:type="dxa"/>
        <w:tblInd w:w="93" w:type="dxa"/>
        <w:tblLook w:val="04A0"/>
      </w:tblPr>
      <w:tblGrid>
        <w:gridCol w:w="4410"/>
        <w:gridCol w:w="1559"/>
        <w:gridCol w:w="1559"/>
        <w:gridCol w:w="172"/>
        <w:gridCol w:w="1529"/>
      </w:tblGrid>
      <w:tr w:rsidR="00320E49" w:rsidRPr="00320E49" w:rsidTr="00320E49">
        <w:trPr>
          <w:trHeight w:val="20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E49" w:rsidRPr="00320E49" w:rsidRDefault="00320E49" w:rsidP="00320E49">
            <w:pPr>
              <w:jc w:val="center"/>
              <w:rPr>
                <w:b/>
                <w:bCs/>
                <w:sz w:val="16"/>
                <w:szCs w:val="16"/>
              </w:rPr>
            </w:pPr>
            <w:r w:rsidRPr="00320E49">
              <w:rPr>
                <w:b/>
                <w:bCs/>
                <w:sz w:val="16"/>
                <w:szCs w:val="16"/>
              </w:rPr>
              <w:t>РАСПРЕДЕЛЕНИЕ ИНЫХ  МЕЖБЮДЖЕТНЫХ ТРАНСФЕРТОВ НА РЕАЛИЗАЦИЮ МЕРОПРИЯТИЙ ПО ОСУЩЕСТВЛЕНИЮ ВНЕШНЕГО МУНИЦИПАЛЬНОГО ФИНАНСОВОГО КОНТРОЛЯ НА 2020 ГОД И ПЛАНОВЫЙ ПЕРИОД 2021</w:t>
            </w:r>
            <w:proofErr w:type="gramStart"/>
            <w:r w:rsidRPr="00320E49">
              <w:rPr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320E49">
              <w:rPr>
                <w:b/>
                <w:bCs/>
                <w:sz w:val="16"/>
                <w:szCs w:val="16"/>
              </w:rPr>
              <w:t xml:space="preserve"> 2022 ГОДОВ</w:t>
            </w:r>
          </w:p>
        </w:tc>
      </w:tr>
      <w:tr w:rsidR="00320E49" w:rsidRPr="00320E49" w:rsidTr="00320E49">
        <w:trPr>
          <w:trHeight w:val="2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49" w:rsidRPr="00320E49" w:rsidRDefault="00320E49" w:rsidP="00320E49">
            <w:pPr>
              <w:rPr>
                <w:sz w:val="16"/>
                <w:szCs w:val="16"/>
              </w:rPr>
            </w:pP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49" w:rsidRPr="00320E49" w:rsidRDefault="00320E49" w:rsidP="00320E49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49" w:rsidRPr="00320E49" w:rsidRDefault="00320E49" w:rsidP="00320E49">
            <w:pPr>
              <w:rPr>
                <w:sz w:val="16"/>
                <w:szCs w:val="16"/>
              </w:rPr>
            </w:pPr>
            <w:r w:rsidRPr="00320E49">
              <w:rPr>
                <w:sz w:val="16"/>
                <w:szCs w:val="16"/>
              </w:rPr>
              <w:t>тыс. рублей</w:t>
            </w:r>
          </w:p>
        </w:tc>
      </w:tr>
      <w:tr w:rsidR="00320E49" w:rsidRPr="00320E49" w:rsidTr="00320E49">
        <w:trPr>
          <w:trHeight w:val="2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6"/>
                <w:szCs w:val="16"/>
              </w:rPr>
            </w:pPr>
            <w:r w:rsidRPr="00320E49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6"/>
                <w:szCs w:val="16"/>
              </w:rPr>
            </w:pPr>
            <w:r w:rsidRPr="00320E49">
              <w:rPr>
                <w:sz w:val="16"/>
                <w:szCs w:val="16"/>
              </w:rPr>
              <w:t>Сумма</w:t>
            </w:r>
          </w:p>
        </w:tc>
      </w:tr>
      <w:tr w:rsidR="00320E49" w:rsidRPr="00320E49" w:rsidTr="00320E49">
        <w:trPr>
          <w:trHeight w:val="2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E49" w:rsidRPr="00320E49" w:rsidRDefault="00320E49" w:rsidP="00320E4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6"/>
                <w:szCs w:val="16"/>
              </w:rPr>
            </w:pPr>
            <w:r w:rsidRPr="00320E49">
              <w:rPr>
                <w:sz w:val="16"/>
                <w:szCs w:val="16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6"/>
                <w:szCs w:val="16"/>
              </w:rPr>
            </w:pPr>
            <w:r w:rsidRPr="00320E49">
              <w:rPr>
                <w:sz w:val="16"/>
                <w:szCs w:val="16"/>
              </w:rPr>
              <w:t>2021 год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6"/>
                <w:szCs w:val="16"/>
              </w:rPr>
            </w:pPr>
            <w:r w:rsidRPr="00320E49">
              <w:rPr>
                <w:sz w:val="16"/>
                <w:szCs w:val="16"/>
              </w:rPr>
              <w:t>2022 год</w:t>
            </w:r>
          </w:p>
        </w:tc>
      </w:tr>
      <w:tr w:rsidR="00320E49" w:rsidRPr="00320E49" w:rsidTr="00320E49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rPr>
                <w:sz w:val="16"/>
                <w:szCs w:val="16"/>
              </w:rPr>
            </w:pPr>
            <w:proofErr w:type="gramStart"/>
            <w:r w:rsidRPr="00320E49">
              <w:rPr>
                <w:sz w:val="16"/>
                <w:szCs w:val="16"/>
              </w:rPr>
              <w:t>Промышленного</w:t>
            </w:r>
            <w:proofErr w:type="gramEnd"/>
            <w:r w:rsidRPr="00320E49">
              <w:rPr>
                <w:sz w:val="16"/>
                <w:szCs w:val="16"/>
              </w:rPr>
              <w:t xml:space="preserve">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6"/>
                <w:szCs w:val="16"/>
              </w:rPr>
            </w:pPr>
            <w:r w:rsidRPr="00320E49">
              <w:rPr>
                <w:sz w:val="16"/>
                <w:szCs w:val="16"/>
              </w:rPr>
              <w:t>22,5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6"/>
                <w:szCs w:val="16"/>
              </w:rPr>
            </w:pPr>
            <w:r w:rsidRPr="00320E49">
              <w:rPr>
                <w:sz w:val="16"/>
                <w:szCs w:val="16"/>
              </w:rPr>
              <w:t>22,5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6"/>
                <w:szCs w:val="16"/>
              </w:rPr>
            </w:pPr>
            <w:r w:rsidRPr="00320E49">
              <w:rPr>
                <w:sz w:val="16"/>
                <w:szCs w:val="16"/>
              </w:rPr>
              <w:t>22,5</w:t>
            </w:r>
          </w:p>
        </w:tc>
      </w:tr>
      <w:tr w:rsidR="00320E49" w:rsidRPr="00320E49" w:rsidTr="00320E49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49" w:rsidRPr="00320E49" w:rsidRDefault="00320E49" w:rsidP="00320E49">
            <w:pPr>
              <w:rPr>
                <w:b/>
                <w:bCs/>
                <w:sz w:val="16"/>
                <w:szCs w:val="16"/>
              </w:rPr>
            </w:pPr>
            <w:r w:rsidRPr="00320E49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b/>
                <w:bCs/>
                <w:sz w:val="16"/>
                <w:szCs w:val="16"/>
              </w:rPr>
            </w:pPr>
            <w:r w:rsidRPr="00320E49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b/>
                <w:bCs/>
                <w:sz w:val="16"/>
                <w:szCs w:val="16"/>
              </w:rPr>
            </w:pPr>
            <w:r w:rsidRPr="00320E49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b/>
                <w:bCs/>
                <w:sz w:val="16"/>
                <w:szCs w:val="16"/>
              </w:rPr>
            </w:pPr>
            <w:r w:rsidRPr="00320E49">
              <w:rPr>
                <w:b/>
                <w:bCs/>
                <w:sz w:val="16"/>
                <w:szCs w:val="16"/>
              </w:rPr>
              <w:t>22,5</w:t>
            </w:r>
          </w:p>
        </w:tc>
      </w:tr>
    </w:tbl>
    <w:p w:rsidR="00320E49" w:rsidRDefault="00320E49" w:rsidP="00856CB7">
      <w:pPr>
        <w:ind w:right="283"/>
        <w:rPr>
          <w:sz w:val="16"/>
          <w:szCs w:val="16"/>
        </w:rPr>
      </w:pPr>
    </w:p>
    <w:p w:rsidR="00320E49" w:rsidRDefault="00320E49" w:rsidP="00856CB7">
      <w:pPr>
        <w:ind w:right="283"/>
        <w:rPr>
          <w:sz w:val="16"/>
          <w:szCs w:val="16"/>
        </w:rPr>
      </w:pPr>
    </w:p>
    <w:p w:rsidR="00320E49" w:rsidRDefault="00320E49" w:rsidP="00320E49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9</w:t>
      </w:r>
    </w:p>
    <w:p w:rsidR="00320E49" w:rsidRDefault="00320E49" w:rsidP="00320E49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сессии Совета депутатов</w:t>
      </w:r>
    </w:p>
    <w:p w:rsidR="00320E49" w:rsidRDefault="00320E49" w:rsidP="00320E49">
      <w:pPr>
        <w:jc w:val="right"/>
        <w:rPr>
          <w:sz w:val="16"/>
          <w:szCs w:val="16"/>
        </w:rPr>
      </w:pPr>
      <w:r>
        <w:rPr>
          <w:sz w:val="16"/>
          <w:szCs w:val="16"/>
        </w:rPr>
        <w:t>Промышленного сельсовета</w:t>
      </w:r>
    </w:p>
    <w:p w:rsidR="00320E49" w:rsidRDefault="00320E49" w:rsidP="00320E49">
      <w:pPr>
        <w:jc w:val="right"/>
        <w:rPr>
          <w:sz w:val="16"/>
          <w:szCs w:val="16"/>
        </w:rPr>
      </w:pPr>
      <w:r>
        <w:rPr>
          <w:sz w:val="16"/>
          <w:szCs w:val="16"/>
        </w:rPr>
        <w:t>от 19.12.2019 № 166</w:t>
      </w:r>
    </w:p>
    <w:p w:rsidR="00320E49" w:rsidRDefault="00320E49" w:rsidP="00320E49">
      <w:pPr>
        <w:jc w:val="right"/>
        <w:rPr>
          <w:sz w:val="16"/>
          <w:szCs w:val="16"/>
        </w:rPr>
      </w:pPr>
    </w:p>
    <w:tbl>
      <w:tblPr>
        <w:tblW w:w="10236" w:type="dxa"/>
        <w:tblInd w:w="93" w:type="dxa"/>
        <w:tblLook w:val="04A0"/>
      </w:tblPr>
      <w:tblGrid>
        <w:gridCol w:w="2580"/>
        <w:gridCol w:w="3247"/>
        <w:gridCol w:w="1134"/>
        <w:gridCol w:w="1276"/>
        <w:gridCol w:w="703"/>
        <w:gridCol w:w="714"/>
        <w:gridCol w:w="346"/>
        <w:gridCol w:w="236"/>
      </w:tblGrid>
      <w:tr w:rsidR="00320E49" w:rsidRPr="00320E49" w:rsidTr="00320E49">
        <w:trPr>
          <w:gridAfter w:val="2"/>
          <w:wAfter w:w="582" w:type="dxa"/>
          <w:trHeight w:val="20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E49" w:rsidRDefault="00320E49" w:rsidP="003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320E49">
              <w:rPr>
                <w:b/>
                <w:bCs/>
                <w:sz w:val="18"/>
                <w:szCs w:val="18"/>
              </w:rPr>
              <w:t xml:space="preserve">           ИСТОЧНИКИ ФИНАНСИРОВАНИЯ ДЕФИЦИТА МЕСТНОГО БЮДЖЕТА НА 2020 ГОД</w:t>
            </w:r>
          </w:p>
          <w:p w:rsidR="00320E49" w:rsidRPr="00320E49" w:rsidRDefault="00320E49" w:rsidP="003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320E49">
              <w:rPr>
                <w:b/>
                <w:bCs/>
                <w:sz w:val="18"/>
                <w:szCs w:val="18"/>
              </w:rPr>
              <w:t xml:space="preserve"> И ПЛАНОВЫЙ ПЕРИОД 2021</w:t>
            </w:r>
            <w:proofErr w:type="gramStart"/>
            <w:r w:rsidRPr="00320E49">
              <w:rPr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320E49">
              <w:rPr>
                <w:b/>
                <w:bCs/>
                <w:sz w:val="18"/>
                <w:szCs w:val="18"/>
              </w:rPr>
              <w:t xml:space="preserve"> 2022 ГОДОВ </w:t>
            </w:r>
          </w:p>
        </w:tc>
      </w:tr>
      <w:tr w:rsidR="00320E49" w:rsidRPr="00320E49" w:rsidTr="00320E49">
        <w:trPr>
          <w:trHeight w:val="2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20E49" w:rsidRPr="00320E49" w:rsidTr="00967669">
        <w:trPr>
          <w:trHeight w:val="2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ублей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49" w:rsidRPr="00320E49" w:rsidRDefault="00320E49" w:rsidP="00320E49">
            <w:pPr>
              <w:ind w:left="-170" w:firstLine="170"/>
              <w:rPr>
                <w:sz w:val="18"/>
                <w:szCs w:val="18"/>
              </w:rPr>
            </w:pPr>
          </w:p>
        </w:tc>
      </w:tr>
      <w:tr w:rsidR="00320E49" w:rsidRPr="00320E49" w:rsidTr="00320E49">
        <w:trPr>
          <w:gridAfter w:val="2"/>
          <w:wAfter w:w="582" w:type="dxa"/>
          <w:trHeight w:val="2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КОД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Сумма</w:t>
            </w:r>
          </w:p>
        </w:tc>
      </w:tr>
      <w:tr w:rsidR="00320E49" w:rsidRPr="00320E49" w:rsidTr="00320E49">
        <w:trPr>
          <w:gridAfter w:val="2"/>
          <w:wAfter w:w="582" w:type="dxa"/>
          <w:trHeight w:val="2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rPr>
                <w:sz w:val="18"/>
                <w:szCs w:val="18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2021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2022 год</w:t>
            </w:r>
          </w:p>
        </w:tc>
      </w:tr>
      <w:tr w:rsidR="00320E49" w:rsidRPr="00320E49" w:rsidTr="00320E49">
        <w:trPr>
          <w:gridAfter w:val="2"/>
          <w:wAfter w:w="582" w:type="dxa"/>
          <w:trHeight w:val="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 xml:space="preserve"> 01 00 </w:t>
            </w:r>
            <w:proofErr w:type="spellStart"/>
            <w:r w:rsidRPr="00320E49">
              <w:rPr>
                <w:sz w:val="18"/>
                <w:szCs w:val="18"/>
              </w:rPr>
              <w:t>00</w:t>
            </w:r>
            <w:proofErr w:type="spellEnd"/>
            <w:r w:rsidRPr="00320E49">
              <w:rPr>
                <w:sz w:val="18"/>
                <w:szCs w:val="18"/>
              </w:rPr>
              <w:t xml:space="preserve"> </w:t>
            </w:r>
            <w:proofErr w:type="spellStart"/>
            <w:r w:rsidRPr="00320E49">
              <w:rPr>
                <w:sz w:val="18"/>
                <w:szCs w:val="18"/>
              </w:rPr>
              <w:t>00</w:t>
            </w:r>
            <w:proofErr w:type="spellEnd"/>
            <w:r w:rsidRPr="00320E49">
              <w:rPr>
                <w:sz w:val="18"/>
                <w:szCs w:val="18"/>
              </w:rPr>
              <w:t xml:space="preserve"> </w:t>
            </w:r>
            <w:proofErr w:type="spellStart"/>
            <w:r w:rsidRPr="00320E49">
              <w:rPr>
                <w:sz w:val="18"/>
                <w:szCs w:val="18"/>
              </w:rPr>
              <w:t>00</w:t>
            </w:r>
            <w:proofErr w:type="spellEnd"/>
            <w:r w:rsidRPr="00320E49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both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0,0</w:t>
            </w:r>
          </w:p>
        </w:tc>
      </w:tr>
      <w:tr w:rsidR="00320E49" w:rsidRPr="00320E49" w:rsidTr="00320E49">
        <w:trPr>
          <w:gridAfter w:val="2"/>
          <w:wAfter w:w="582" w:type="dxa"/>
          <w:trHeight w:val="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 xml:space="preserve">01 05 00 </w:t>
            </w:r>
            <w:proofErr w:type="spellStart"/>
            <w:r w:rsidRPr="00320E49">
              <w:rPr>
                <w:sz w:val="18"/>
                <w:szCs w:val="18"/>
              </w:rPr>
              <w:t>00</w:t>
            </w:r>
            <w:proofErr w:type="spellEnd"/>
            <w:r w:rsidRPr="00320E49">
              <w:rPr>
                <w:sz w:val="18"/>
                <w:szCs w:val="18"/>
              </w:rPr>
              <w:t xml:space="preserve"> </w:t>
            </w:r>
            <w:proofErr w:type="spellStart"/>
            <w:r w:rsidRPr="00320E49">
              <w:rPr>
                <w:sz w:val="18"/>
                <w:szCs w:val="18"/>
              </w:rPr>
              <w:t>00</w:t>
            </w:r>
            <w:proofErr w:type="spellEnd"/>
            <w:r w:rsidRPr="00320E49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both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0,0</w:t>
            </w:r>
          </w:p>
        </w:tc>
      </w:tr>
      <w:tr w:rsidR="00320E49" w:rsidRPr="00320E49" w:rsidTr="00320E49">
        <w:trPr>
          <w:gridAfter w:val="2"/>
          <w:wAfter w:w="582" w:type="dxa"/>
          <w:trHeight w:val="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 xml:space="preserve">01 05 00 </w:t>
            </w:r>
            <w:proofErr w:type="spellStart"/>
            <w:r w:rsidRPr="00320E49">
              <w:rPr>
                <w:sz w:val="18"/>
                <w:szCs w:val="18"/>
              </w:rPr>
              <w:t>00</w:t>
            </w:r>
            <w:proofErr w:type="spellEnd"/>
            <w:r w:rsidRPr="00320E49">
              <w:rPr>
                <w:sz w:val="18"/>
                <w:szCs w:val="18"/>
              </w:rPr>
              <w:t xml:space="preserve"> </w:t>
            </w:r>
            <w:proofErr w:type="spellStart"/>
            <w:r w:rsidRPr="00320E49">
              <w:rPr>
                <w:sz w:val="18"/>
                <w:szCs w:val="18"/>
              </w:rPr>
              <w:t>00</w:t>
            </w:r>
            <w:proofErr w:type="spellEnd"/>
            <w:r w:rsidRPr="00320E49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both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Увеличение остатков средств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-9 206,0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-7 668,4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-6 935,4</w:t>
            </w:r>
          </w:p>
        </w:tc>
      </w:tr>
      <w:tr w:rsidR="00320E49" w:rsidRPr="00320E49" w:rsidTr="00320E49">
        <w:trPr>
          <w:gridAfter w:val="2"/>
          <w:wAfter w:w="582" w:type="dxa"/>
          <w:trHeight w:val="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 xml:space="preserve">01 05 02 00 </w:t>
            </w:r>
            <w:proofErr w:type="spellStart"/>
            <w:r w:rsidRPr="00320E49">
              <w:rPr>
                <w:sz w:val="18"/>
                <w:szCs w:val="18"/>
              </w:rPr>
              <w:t>00</w:t>
            </w:r>
            <w:proofErr w:type="spellEnd"/>
            <w:r w:rsidRPr="00320E49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both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-9 206,0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-7 668,4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-6 935,4</w:t>
            </w:r>
          </w:p>
        </w:tc>
      </w:tr>
      <w:tr w:rsidR="00320E49" w:rsidRPr="00320E49" w:rsidTr="00320E49">
        <w:trPr>
          <w:gridAfter w:val="2"/>
          <w:wAfter w:w="582" w:type="dxa"/>
          <w:trHeight w:val="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01 05 02 01 00 0000 510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both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-9 206,0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-7 668,4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-6 935,4</w:t>
            </w:r>
          </w:p>
        </w:tc>
      </w:tr>
      <w:tr w:rsidR="00320E49" w:rsidRPr="00320E49" w:rsidTr="00320E49">
        <w:trPr>
          <w:gridAfter w:val="2"/>
          <w:wAfter w:w="582" w:type="dxa"/>
          <w:trHeight w:val="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01 05 02 01 10 0000 510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both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-9 206,0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-7 668,4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-6 935,4</w:t>
            </w:r>
          </w:p>
        </w:tc>
      </w:tr>
      <w:tr w:rsidR="00320E49" w:rsidRPr="00320E49" w:rsidTr="00320E49">
        <w:trPr>
          <w:gridAfter w:val="2"/>
          <w:wAfter w:w="582" w:type="dxa"/>
          <w:trHeight w:val="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 xml:space="preserve">01 05 00 </w:t>
            </w:r>
            <w:proofErr w:type="spellStart"/>
            <w:r w:rsidRPr="00320E49">
              <w:rPr>
                <w:sz w:val="18"/>
                <w:szCs w:val="18"/>
              </w:rPr>
              <w:t>00</w:t>
            </w:r>
            <w:proofErr w:type="spellEnd"/>
            <w:r w:rsidRPr="00320E49">
              <w:rPr>
                <w:sz w:val="18"/>
                <w:szCs w:val="18"/>
              </w:rPr>
              <w:t xml:space="preserve"> </w:t>
            </w:r>
            <w:proofErr w:type="spellStart"/>
            <w:r w:rsidRPr="00320E49">
              <w:rPr>
                <w:sz w:val="18"/>
                <w:szCs w:val="18"/>
              </w:rPr>
              <w:t>00</w:t>
            </w:r>
            <w:proofErr w:type="spellEnd"/>
            <w:r w:rsidRPr="00320E49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both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Уменьшение остатков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9 206,0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7 668,4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6 935,4</w:t>
            </w:r>
          </w:p>
        </w:tc>
      </w:tr>
      <w:tr w:rsidR="00320E49" w:rsidRPr="00320E49" w:rsidTr="00320E49">
        <w:trPr>
          <w:gridAfter w:val="2"/>
          <w:wAfter w:w="582" w:type="dxa"/>
          <w:trHeight w:val="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 xml:space="preserve">01 05 02 00 </w:t>
            </w:r>
            <w:proofErr w:type="spellStart"/>
            <w:r w:rsidRPr="00320E49">
              <w:rPr>
                <w:sz w:val="18"/>
                <w:szCs w:val="18"/>
              </w:rPr>
              <w:t>00</w:t>
            </w:r>
            <w:proofErr w:type="spellEnd"/>
            <w:r w:rsidRPr="00320E49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both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9 206,0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7 668,4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6 935,4</w:t>
            </w:r>
          </w:p>
        </w:tc>
      </w:tr>
      <w:tr w:rsidR="00320E49" w:rsidRPr="00320E49" w:rsidTr="00320E49">
        <w:trPr>
          <w:gridAfter w:val="2"/>
          <w:wAfter w:w="582" w:type="dxa"/>
          <w:trHeight w:val="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 xml:space="preserve"> 01 05 02 01 00 0000 610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both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Уменьшение прочих остатков денежных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9 206,0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7 668,4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6 935,4</w:t>
            </w:r>
          </w:p>
        </w:tc>
      </w:tr>
      <w:tr w:rsidR="00320E49" w:rsidRPr="00320E49" w:rsidTr="00320E49">
        <w:trPr>
          <w:gridAfter w:val="2"/>
          <w:wAfter w:w="582" w:type="dxa"/>
          <w:trHeight w:val="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01 05 02 01 10 0000 610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both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9 206,0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7 668,4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8"/>
                <w:szCs w:val="18"/>
              </w:rPr>
            </w:pPr>
            <w:r w:rsidRPr="00320E49">
              <w:rPr>
                <w:sz w:val="18"/>
                <w:szCs w:val="18"/>
              </w:rPr>
              <w:t>6 935,4</w:t>
            </w:r>
          </w:p>
        </w:tc>
      </w:tr>
      <w:tr w:rsidR="00320E49" w:rsidRPr="00320E49" w:rsidTr="00320E49">
        <w:trPr>
          <w:gridAfter w:val="2"/>
          <w:wAfter w:w="582" w:type="dxa"/>
          <w:trHeight w:val="2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rPr>
                <w:b/>
                <w:bCs/>
                <w:sz w:val="18"/>
                <w:szCs w:val="18"/>
              </w:rPr>
            </w:pPr>
            <w:r w:rsidRPr="00320E49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320E4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320E4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b/>
                <w:bCs/>
                <w:sz w:val="18"/>
                <w:szCs w:val="18"/>
              </w:rPr>
            </w:pPr>
            <w:r w:rsidRPr="00320E49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320E49" w:rsidRDefault="00320E49" w:rsidP="00856CB7">
      <w:pPr>
        <w:ind w:right="283"/>
        <w:rPr>
          <w:sz w:val="16"/>
          <w:szCs w:val="16"/>
        </w:rPr>
      </w:pPr>
    </w:p>
    <w:p w:rsidR="00320E49" w:rsidRDefault="00320E49" w:rsidP="00856CB7">
      <w:pPr>
        <w:ind w:right="283"/>
        <w:rPr>
          <w:sz w:val="16"/>
          <w:szCs w:val="16"/>
        </w:rPr>
      </w:pPr>
    </w:p>
    <w:p w:rsidR="00320E49" w:rsidRDefault="00320E49" w:rsidP="00320E49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10</w:t>
      </w:r>
    </w:p>
    <w:p w:rsidR="00320E49" w:rsidRDefault="00320E49" w:rsidP="00320E49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сессии Совета депутатов</w:t>
      </w:r>
    </w:p>
    <w:p w:rsidR="00320E49" w:rsidRDefault="00320E49" w:rsidP="00320E49">
      <w:pPr>
        <w:jc w:val="right"/>
        <w:rPr>
          <w:sz w:val="16"/>
          <w:szCs w:val="16"/>
        </w:rPr>
      </w:pPr>
      <w:r>
        <w:rPr>
          <w:sz w:val="16"/>
          <w:szCs w:val="16"/>
        </w:rPr>
        <w:t>Промышленного сельсовета</w:t>
      </w:r>
    </w:p>
    <w:p w:rsidR="00320E49" w:rsidRDefault="00320E49" w:rsidP="00320E49">
      <w:pPr>
        <w:jc w:val="right"/>
        <w:rPr>
          <w:sz w:val="16"/>
          <w:szCs w:val="16"/>
        </w:rPr>
      </w:pPr>
      <w:r>
        <w:rPr>
          <w:sz w:val="16"/>
          <w:szCs w:val="16"/>
        </w:rPr>
        <w:t>от 19.12.2019 № 166</w:t>
      </w:r>
    </w:p>
    <w:p w:rsidR="00320E49" w:rsidRDefault="00320E49" w:rsidP="00320E49">
      <w:pPr>
        <w:jc w:val="right"/>
        <w:rPr>
          <w:sz w:val="16"/>
          <w:szCs w:val="16"/>
        </w:rPr>
      </w:pPr>
    </w:p>
    <w:tbl>
      <w:tblPr>
        <w:tblW w:w="13431" w:type="dxa"/>
        <w:tblInd w:w="93" w:type="dxa"/>
        <w:tblLayout w:type="fixed"/>
        <w:tblLook w:val="04A0"/>
      </w:tblPr>
      <w:tblGrid>
        <w:gridCol w:w="340"/>
        <w:gridCol w:w="1235"/>
        <w:gridCol w:w="708"/>
        <w:gridCol w:w="992"/>
        <w:gridCol w:w="142"/>
        <w:gridCol w:w="850"/>
        <w:gridCol w:w="851"/>
        <w:gridCol w:w="1134"/>
        <w:gridCol w:w="30"/>
        <w:gridCol w:w="820"/>
        <w:gridCol w:w="600"/>
        <w:gridCol w:w="236"/>
        <w:gridCol w:w="15"/>
        <w:gridCol w:w="992"/>
        <w:gridCol w:w="851"/>
        <w:gridCol w:w="606"/>
        <w:gridCol w:w="102"/>
        <w:gridCol w:w="134"/>
        <w:gridCol w:w="236"/>
        <w:gridCol w:w="781"/>
        <w:gridCol w:w="236"/>
        <w:gridCol w:w="1540"/>
      </w:tblGrid>
      <w:tr w:rsidR="00320E49" w:rsidRPr="00320E49" w:rsidTr="008E4CD0">
        <w:trPr>
          <w:gridAfter w:val="5"/>
          <w:wAfter w:w="2927" w:type="dxa"/>
          <w:trHeight w:val="20"/>
        </w:trPr>
        <w:tc>
          <w:tcPr>
            <w:tcW w:w="105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b/>
                <w:bCs/>
                <w:sz w:val="16"/>
                <w:szCs w:val="16"/>
              </w:rPr>
            </w:pPr>
            <w:r w:rsidRPr="00320E49">
              <w:rPr>
                <w:b/>
                <w:bCs/>
                <w:sz w:val="16"/>
                <w:szCs w:val="16"/>
              </w:rPr>
              <w:t xml:space="preserve">                                                   ПРОГРАММА МУНИЦИПАЛЬНЫХ ВНУТРЕННИХ ЗАИМСТВОВАНИЙ ПРОМЫШЛЕННОГО </w:t>
            </w:r>
            <w:r w:rsidRPr="00320E49">
              <w:rPr>
                <w:b/>
                <w:bCs/>
                <w:sz w:val="16"/>
                <w:szCs w:val="16"/>
              </w:rPr>
              <w:lastRenderedPageBreak/>
              <w:t>СЕЛЬСОВЕТА НА 2020 ГОД И ПЛАНОВЫЙ ПЕРИОД  2021</w:t>
            </w:r>
            <w:proofErr w:type="gramStart"/>
            <w:r w:rsidRPr="00320E49">
              <w:rPr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320E49">
              <w:rPr>
                <w:b/>
                <w:bCs/>
                <w:sz w:val="16"/>
                <w:szCs w:val="16"/>
              </w:rPr>
              <w:t xml:space="preserve"> 2022 ГОДОВ</w:t>
            </w:r>
          </w:p>
        </w:tc>
      </w:tr>
      <w:tr w:rsidR="00320E49" w:rsidRPr="00320E49" w:rsidTr="008E4CD0">
        <w:trPr>
          <w:trHeight w:val="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49" w:rsidRPr="00320E49" w:rsidRDefault="00320E49" w:rsidP="00320E49">
            <w:pPr>
              <w:rPr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49" w:rsidRPr="00320E49" w:rsidRDefault="00320E49" w:rsidP="00320E49">
            <w:pPr>
              <w:rPr>
                <w:sz w:val="16"/>
                <w:szCs w:val="16"/>
              </w:rPr>
            </w:pPr>
          </w:p>
        </w:tc>
        <w:tc>
          <w:tcPr>
            <w:tcW w:w="47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49" w:rsidRPr="00320E49" w:rsidRDefault="00320E49" w:rsidP="00320E49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49" w:rsidRPr="00320E49" w:rsidRDefault="00320E49" w:rsidP="00320E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49" w:rsidRPr="00320E49" w:rsidRDefault="00320E49" w:rsidP="00320E49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49" w:rsidRPr="00320E49" w:rsidRDefault="00320E49" w:rsidP="00320E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49" w:rsidRPr="00320E49" w:rsidRDefault="00320E49" w:rsidP="00320E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49" w:rsidRPr="00320E49" w:rsidRDefault="00320E49" w:rsidP="00320E49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49" w:rsidRPr="00320E49" w:rsidRDefault="00320E49" w:rsidP="00320E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49" w:rsidRPr="00320E49" w:rsidRDefault="00320E49" w:rsidP="00320E49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49" w:rsidRPr="00320E49" w:rsidRDefault="00320E49" w:rsidP="00320E49">
            <w:pPr>
              <w:jc w:val="right"/>
              <w:rPr>
                <w:sz w:val="16"/>
                <w:szCs w:val="16"/>
              </w:rPr>
            </w:pPr>
            <w:r w:rsidRPr="00320E49">
              <w:rPr>
                <w:sz w:val="16"/>
                <w:szCs w:val="16"/>
              </w:rPr>
              <w:t>тыс. рублей</w:t>
            </w:r>
          </w:p>
        </w:tc>
      </w:tr>
      <w:tr w:rsidR="00B63F8E" w:rsidRPr="00320E49" w:rsidTr="008E4CD0">
        <w:trPr>
          <w:gridAfter w:val="7"/>
          <w:wAfter w:w="3635" w:type="dxa"/>
          <w:trHeight w:val="20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b/>
                <w:bCs/>
                <w:sz w:val="16"/>
                <w:szCs w:val="16"/>
              </w:rPr>
            </w:pPr>
            <w:r w:rsidRPr="00320E49">
              <w:rPr>
                <w:b/>
                <w:bCs/>
                <w:sz w:val="16"/>
                <w:szCs w:val="16"/>
              </w:rPr>
              <w:t>Муниципальные  внутренние заимствования, в том числе</w:t>
            </w:r>
            <w:r w:rsidRPr="00320E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b/>
                <w:bCs/>
                <w:sz w:val="16"/>
                <w:szCs w:val="16"/>
              </w:rPr>
            </w:pPr>
            <w:r w:rsidRPr="00320E49">
              <w:rPr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b/>
                <w:bCs/>
                <w:sz w:val="16"/>
                <w:szCs w:val="16"/>
              </w:rPr>
            </w:pPr>
            <w:r w:rsidRPr="00320E49">
              <w:rPr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b/>
                <w:bCs/>
                <w:sz w:val="16"/>
                <w:szCs w:val="16"/>
              </w:rPr>
            </w:pPr>
            <w:r w:rsidRPr="00320E49">
              <w:rPr>
                <w:b/>
                <w:bCs/>
                <w:sz w:val="16"/>
                <w:szCs w:val="16"/>
              </w:rPr>
              <w:t>2022 год</w:t>
            </w:r>
          </w:p>
        </w:tc>
      </w:tr>
      <w:tr w:rsidR="008E4CD0" w:rsidRPr="00320E49" w:rsidTr="008E4CD0">
        <w:trPr>
          <w:gridAfter w:val="7"/>
          <w:wAfter w:w="3635" w:type="dxa"/>
          <w:trHeight w:val="20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49" w:rsidRPr="00320E49" w:rsidRDefault="00320E49" w:rsidP="00320E4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6"/>
                <w:szCs w:val="16"/>
              </w:rPr>
            </w:pPr>
            <w:r w:rsidRPr="00320E49">
              <w:rPr>
                <w:sz w:val="16"/>
                <w:szCs w:val="16"/>
              </w:rPr>
              <w:t>Объем</w:t>
            </w:r>
            <w:r w:rsidRPr="00320E49">
              <w:rPr>
                <w:sz w:val="16"/>
                <w:szCs w:val="16"/>
              </w:rPr>
              <w:br/>
              <w:t>привлечения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6"/>
                <w:szCs w:val="16"/>
              </w:rPr>
            </w:pPr>
            <w:r w:rsidRPr="00320E49">
              <w:rPr>
                <w:sz w:val="16"/>
                <w:szCs w:val="16"/>
              </w:rPr>
              <w:t>Предельные сроки погашения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6"/>
                <w:szCs w:val="16"/>
              </w:rPr>
            </w:pPr>
            <w:r w:rsidRPr="00320E49">
              <w:rPr>
                <w:sz w:val="16"/>
                <w:szCs w:val="16"/>
              </w:rPr>
              <w:t>Объем средств, направляемых на погашение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6"/>
                <w:szCs w:val="16"/>
              </w:rPr>
            </w:pPr>
            <w:r w:rsidRPr="00320E49">
              <w:rPr>
                <w:sz w:val="16"/>
                <w:szCs w:val="16"/>
              </w:rPr>
              <w:t>Объем</w:t>
            </w:r>
            <w:r w:rsidRPr="00320E49">
              <w:rPr>
                <w:sz w:val="16"/>
                <w:szCs w:val="16"/>
              </w:rPr>
              <w:br/>
              <w:t>привлечения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6"/>
                <w:szCs w:val="16"/>
              </w:rPr>
            </w:pPr>
            <w:r w:rsidRPr="00320E49">
              <w:rPr>
                <w:sz w:val="16"/>
                <w:szCs w:val="16"/>
              </w:rPr>
              <w:t>Предельные сроки погашения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6"/>
                <w:szCs w:val="16"/>
              </w:rPr>
            </w:pPr>
            <w:r w:rsidRPr="00320E49">
              <w:rPr>
                <w:sz w:val="16"/>
                <w:szCs w:val="16"/>
              </w:rPr>
              <w:t>Объем средств, направляемых на погашение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6"/>
                <w:szCs w:val="16"/>
              </w:rPr>
            </w:pPr>
            <w:r w:rsidRPr="00320E49">
              <w:rPr>
                <w:sz w:val="16"/>
                <w:szCs w:val="16"/>
              </w:rPr>
              <w:t>Объем</w:t>
            </w:r>
            <w:r w:rsidRPr="00320E49">
              <w:rPr>
                <w:sz w:val="16"/>
                <w:szCs w:val="16"/>
              </w:rPr>
              <w:br/>
              <w:t>привлечения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6"/>
                <w:szCs w:val="16"/>
              </w:rPr>
            </w:pPr>
            <w:r w:rsidRPr="00320E49">
              <w:rPr>
                <w:sz w:val="16"/>
                <w:szCs w:val="16"/>
              </w:rPr>
              <w:t>Предельные сроки погашения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6"/>
                <w:szCs w:val="16"/>
              </w:rPr>
            </w:pPr>
            <w:r w:rsidRPr="00320E49">
              <w:rPr>
                <w:sz w:val="16"/>
                <w:szCs w:val="16"/>
              </w:rPr>
              <w:t>Объем средств, направляемых на погашение</w:t>
            </w:r>
          </w:p>
        </w:tc>
      </w:tr>
      <w:tr w:rsidR="008E4CD0" w:rsidRPr="00320E49" w:rsidTr="008E4CD0">
        <w:trPr>
          <w:gridAfter w:val="7"/>
          <w:wAfter w:w="3635" w:type="dxa"/>
          <w:trHeight w:val="20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49" w:rsidRPr="00320E49" w:rsidRDefault="00320E49" w:rsidP="00320E4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b/>
                <w:bCs/>
                <w:sz w:val="16"/>
                <w:szCs w:val="16"/>
              </w:rPr>
            </w:pPr>
            <w:r w:rsidRPr="00320E4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b/>
                <w:bCs/>
                <w:sz w:val="16"/>
                <w:szCs w:val="16"/>
              </w:rPr>
            </w:pPr>
            <w:r w:rsidRPr="00320E4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b/>
                <w:bCs/>
                <w:sz w:val="16"/>
                <w:szCs w:val="16"/>
              </w:rPr>
            </w:pPr>
            <w:r w:rsidRPr="00320E4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b/>
                <w:bCs/>
                <w:sz w:val="16"/>
                <w:szCs w:val="16"/>
              </w:rPr>
            </w:pPr>
            <w:r w:rsidRPr="00320E4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b/>
                <w:bCs/>
                <w:sz w:val="16"/>
                <w:szCs w:val="16"/>
              </w:rPr>
            </w:pPr>
            <w:r w:rsidRPr="00320E4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b/>
                <w:bCs/>
                <w:sz w:val="16"/>
                <w:szCs w:val="16"/>
              </w:rPr>
            </w:pPr>
            <w:r w:rsidRPr="00320E4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b/>
                <w:bCs/>
                <w:sz w:val="16"/>
                <w:szCs w:val="16"/>
              </w:rPr>
            </w:pPr>
            <w:r w:rsidRPr="00320E4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b/>
                <w:bCs/>
                <w:sz w:val="16"/>
                <w:szCs w:val="16"/>
              </w:rPr>
            </w:pPr>
            <w:r w:rsidRPr="00320E4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b/>
                <w:bCs/>
                <w:sz w:val="16"/>
                <w:szCs w:val="16"/>
              </w:rPr>
            </w:pPr>
            <w:r w:rsidRPr="00320E49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E4CD0" w:rsidRPr="00320E49" w:rsidTr="008E4CD0">
        <w:trPr>
          <w:gridAfter w:val="7"/>
          <w:wAfter w:w="3635" w:type="dxa"/>
          <w:trHeight w:val="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6"/>
                <w:szCs w:val="16"/>
              </w:rPr>
            </w:pPr>
            <w:r w:rsidRPr="00320E49">
              <w:rPr>
                <w:sz w:val="16"/>
                <w:szCs w:val="16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E49" w:rsidRPr="00320E49" w:rsidRDefault="00320E49" w:rsidP="00320E49">
            <w:pPr>
              <w:jc w:val="both"/>
              <w:rPr>
                <w:sz w:val="16"/>
                <w:szCs w:val="16"/>
              </w:rPr>
            </w:pPr>
            <w:r w:rsidRPr="00320E49">
              <w:rPr>
                <w:sz w:val="16"/>
                <w:szCs w:val="16"/>
              </w:rPr>
              <w:t>Кредиты, привлекаемые от кредитных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6"/>
                <w:szCs w:val="16"/>
              </w:rPr>
            </w:pPr>
            <w:r w:rsidRPr="00320E4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6"/>
                <w:szCs w:val="16"/>
              </w:rPr>
            </w:pPr>
            <w:r w:rsidRPr="00320E4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6"/>
                <w:szCs w:val="16"/>
              </w:rPr>
            </w:pPr>
            <w:r w:rsidRPr="00320E4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6"/>
                <w:szCs w:val="16"/>
              </w:rPr>
            </w:pPr>
            <w:r w:rsidRPr="00320E4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6"/>
                <w:szCs w:val="16"/>
              </w:rPr>
            </w:pPr>
            <w:r w:rsidRPr="00320E4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6"/>
                <w:szCs w:val="16"/>
              </w:rPr>
            </w:pPr>
            <w:r w:rsidRPr="00320E4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6"/>
                <w:szCs w:val="16"/>
              </w:rPr>
            </w:pPr>
            <w:r w:rsidRPr="00320E4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6"/>
                <w:szCs w:val="16"/>
              </w:rPr>
            </w:pPr>
            <w:r w:rsidRPr="00320E4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6"/>
                <w:szCs w:val="16"/>
              </w:rPr>
            </w:pPr>
            <w:r w:rsidRPr="00320E49">
              <w:rPr>
                <w:sz w:val="16"/>
                <w:szCs w:val="16"/>
              </w:rPr>
              <w:t>0,0</w:t>
            </w:r>
          </w:p>
        </w:tc>
      </w:tr>
      <w:tr w:rsidR="008E4CD0" w:rsidRPr="00320E49" w:rsidTr="008E4CD0">
        <w:trPr>
          <w:gridAfter w:val="7"/>
          <w:wAfter w:w="3635" w:type="dxa"/>
          <w:trHeight w:val="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6"/>
                <w:szCs w:val="16"/>
              </w:rPr>
            </w:pPr>
            <w:r w:rsidRPr="00320E49">
              <w:rPr>
                <w:sz w:val="16"/>
                <w:szCs w:val="16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E49" w:rsidRPr="00320E49" w:rsidRDefault="00320E49" w:rsidP="00320E49">
            <w:pPr>
              <w:jc w:val="both"/>
              <w:rPr>
                <w:sz w:val="16"/>
                <w:szCs w:val="16"/>
              </w:rPr>
            </w:pPr>
            <w:r w:rsidRPr="00320E49">
              <w:rPr>
                <w:sz w:val="16"/>
                <w:szCs w:val="16"/>
              </w:rPr>
              <w:t>Кредиты, привлекаемые от других</w:t>
            </w:r>
            <w:r>
              <w:rPr>
                <w:sz w:val="16"/>
                <w:szCs w:val="16"/>
              </w:rPr>
              <w:t xml:space="preserve"> </w:t>
            </w:r>
            <w:r w:rsidRPr="00320E49">
              <w:rPr>
                <w:sz w:val="16"/>
                <w:szCs w:val="16"/>
              </w:rPr>
              <w:t>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6"/>
                <w:szCs w:val="16"/>
              </w:rPr>
            </w:pPr>
            <w:r w:rsidRPr="00320E4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6"/>
                <w:szCs w:val="16"/>
              </w:rPr>
            </w:pPr>
            <w:r w:rsidRPr="00320E4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6"/>
                <w:szCs w:val="16"/>
              </w:rPr>
            </w:pPr>
            <w:r w:rsidRPr="00320E4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6"/>
                <w:szCs w:val="16"/>
              </w:rPr>
            </w:pPr>
            <w:r w:rsidRPr="00320E4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6"/>
                <w:szCs w:val="16"/>
              </w:rPr>
            </w:pPr>
            <w:r w:rsidRPr="00320E4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6"/>
                <w:szCs w:val="16"/>
              </w:rPr>
            </w:pPr>
            <w:r w:rsidRPr="00320E4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6"/>
                <w:szCs w:val="16"/>
              </w:rPr>
            </w:pPr>
            <w:r w:rsidRPr="00320E4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6"/>
                <w:szCs w:val="16"/>
              </w:rPr>
            </w:pPr>
            <w:r w:rsidRPr="00320E4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49" w:rsidRPr="00320E49" w:rsidRDefault="00320E49" w:rsidP="00320E49">
            <w:pPr>
              <w:jc w:val="center"/>
              <w:rPr>
                <w:sz w:val="16"/>
                <w:szCs w:val="16"/>
              </w:rPr>
            </w:pPr>
            <w:r w:rsidRPr="00320E49">
              <w:rPr>
                <w:sz w:val="16"/>
                <w:szCs w:val="16"/>
              </w:rPr>
              <w:t>0,0</w:t>
            </w:r>
          </w:p>
        </w:tc>
      </w:tr>
    </w:tbl>
    <w:p w:rsidR="00320E49" w:rsidRDefault="00320E49" w:rsidP="00320E49">
      <w:pPr>
        <w:rPr>
          <w:sz w:val="16"/>
          <w:szCs w:val="16"/>
        </w:rPr>
      </w:pPr>
    </w:p>
    <w:p w:rsidR="00622B13" w:rsidRDefault="00622B13" w:rsidP="00622B13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11</w:t>
      </w:r>
    </w:p>
    <w:p w:rsidR="00622B13" w:rsidRDefault="00622B13" w:rsidP="00622B13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сессии Совета депутатов</w:t>
      </w:r>
    </w:p>
    <w:p w:rsidR="00622B13" w:rsidRDefault="00622B13" w:rsidP="00622B13">
      <w:pPr>
        <w:jc w:val="right"/>
        <w:rPr>
          <w:sz w:val="16"/>
          <w:szCs w:val="16"/>
        </w:rPr>
      </w:pPr>
      <w:r>
        <w:rPr>
          <w:sz w:val="16"/>
          <w:szCs w:val="16"/>
        </w:rPr>
        <w:t>Промышленного сельсовета</w:t>
      </w:r>
    </w:p>
    <w:p w:rsidR="00622B13" w:rsidRDefault="00622B13" w:rsidP="00622B13">
      <w:pPr>
        <w:jc w:val="right"/>
        <w:rPr>
          <w:sz w:val="16"/>
          <w:szCs w:val="16"/>
        </w:rPr>
      </w:pPr>
      <w:r>
        <w:rPr>
          <w:sz w:val="16"/>
          <w:szCs w:val="16"/>
        </w:rPr>
        <w:t>от 19.12.2019 № 166</w:t>
      </w:r>
    </w:p>
    <w:p w:rsidR="00622B13" w:rsidRDefault="00622B13" w:rsidP="00622B13">
      <w:pPr>
        <w:jc w:val="right"/>
        <w:rPr>
          <w:sz w:val="16"/>
          <w:szCs w:val="16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441"/>
        <w:gridCol w:w="1297"/>
        <w:gridCol w:w="1112"/>
        <w:gridCol w:w="1276"/>
        <w:gridCol w:w="611"/>
        <w:gridCol w:w="665"/>
        <w:gridCol w:w="538"/>
        <w:gridCol w:w="236"/>
        <w:gridCol w:w="502"/>
        <w:gridCol w:w="1701"/>
        <w:gridCol w:w="1464"/>
        <w:gridCol w:w="237"/>
      </w:tblGrid>
      <w:tr w:rsidR="00622B13" w:rsidRPr="00622B13" w:rsidTr="00622B13">
        <w:trPr>
          <w:trHeight w:val="20"/>
        </w:trPr>
        <w:tc>
          <w:tcPr>
            <w:tcW w:w="10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B13" w:rsidRPr="00622B13" w:rsidRDefault="00622B13" w:rsidP="00622B13">
            <w:pPr>
              <w:jc w:val="center"/>
              <w:rPr>
                <w:b/>
                <w:bCs/>
                <w:sz w:val="16"/>
                <w:szCs w:val="16"/>
              </w:rPr>
            </w:pPr>
            <w:r w:rsidRPr="00622B13">
              <w:rPr>
                <w:b/>
                <w:bCs/>
                <w:sz w:val="16"/>
                <w:szCs w:val="16"/>
              </w:rPr>
              <w:t>ПРОГРАММА МУНИЦИПАЛЬНЫХ ГАРАНТИЙ ПРОМЫШЛЕННОГО СЕЛЬСОВЕТА В ВАЛЮТЕ РОССИЙСКОЙ ФЕДЕРАЦИИ НА 2020 ГОД И ПЛАНОВЫЙ ПЕРИОД  2021</w:t>
            </w:r>
            <w:proofErr w:type="gramStart"/>
            <w:r w:rsidRPr="00622B13">
              <w:rPr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622B13">
              <w:rPr>
                <w:b/>
                <w:bCs/>
                <w:sz w:val="16"/>
                <w:szCs w:val="16"/>
              </w:rPr>
              <w:t xml:space="preserve"> 2022 ГОДОВ</w:t>
            </w:r>
          </w:p>
        </w:tc>
      </w:tr>
      <w:tr w:rsidR="00622B13" w:rsidRPr="00622B13" w:rsidTr="00622B13">
        <w:trPr>
          <w:trHeight w:val="2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2B13" w:rsidRPr="00622B13" w:rsidRDefault="00622B13" w:rsidP="00622B13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2B13" w:rsidRPr="00622B13" w:rsidRDefault="00622B13" w:rsidP="00622B13">
            <w:pPr>
              <w:rPr>
                <w:sz w:val="16"/>
                <w:szCs w:val="16"/>
              </w:rPr>
            </w:pPr>
          </w:p>
        </w:tc>
        <w:tc>
          <w:tcPr>
            <w:tcW w:w="2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2B13" w:rsidRPr="00622B13" w:rsidRDefault="00622B13" w:rsidP="00622B13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2B13" w:rsidRPr="00622B13" w:rsidRDefault="00622B13" w:rsidP="00622B1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2B13" w:rsidRPr="00622B13" w:rsidRDefault="00622B13" w:rsidP="00622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2B13" w:rsidRPr="00622B13" w:rsidRDefault="00622B13" w:rsidP="00622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13" w:rsidRPr="00622B13" w:rsidRDefault="00622B13" w:rsidP="00622B13">
            <w:pPr>
              <w:rPr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13" w:rsidRPr="00622B13" w:rsidRDefault="00622B13" w:rsidP="00622B13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13" w:rsidRPr="00622B13" w:rsidRDefault="00622B13" w:rsidP="00622B13">
            <w:pPr>
              <w:rPr>
                <w:sz w:val="16"/>
                <w:szCs w:val="16"/>
              </w:rPr>
            </w:pPr>
          </w:p>
        </w:tc>
      </w:tr>
      <w:tr w:rsidR="00622B13" w:rsidRPr="00622B13" w:rsidTr="00622B13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13" w:rsidRPr="00622B13" w:rsidRDefault="00622B13" w:rsidP="00622B13">
            <w:pPr>
              <w:jc w:val="center"/>
              <w:rPr>
                <w:sz w:val="16"/>
                <w:szCs w:val="16"/>
              </w:rPr>
            </w:pPr>
            <w:r w:rsidRPr="00622B13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22B13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622B13">
              <w:rPr>
                <w:sz w:val="16"/>
                <w:szCs w:val="16"/>
              </w:rPr>
              <w:t>/</w:t>
            </w:r>
            <w:proofErr w:type="spellStart"/>
            <w:r w:rsidRPr="00622B13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13" w:rsidRPr="00622B13" w:rsidRDefault="00622B13" w:rsidP="00622B13">
            <w:pPr>
              <w:jc w:val="center"/>
              <w:rPr>
                <w:sz w:val="16"/>
                <w:szCs w:val="16"/>
              </w:rPr>
            </w:pPr>
            <w:r w:rsidRPr="00622B13">
              <w:rPr>
                <w:sz w:val="16"/>
                <w:szCs w:val="16"/>
              </w:rPr>
              <w:t>Цель гарантирования</w:t>
            </w: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B13" w:rsidRPr="00622B13" w:rsidRDefault="00622B13" w:rsidP="00622B13">
            <w:pPr>
              <w:jc w:val="center"/>
              <w:rPr>
                <w:sz w:val="16"/>
                <w:szCs w:val="16"/>
              </w:rPr>
            </w:pPr>
            <w:r w:rsidRPr="00622B13">
              <w:rPr>
                <w:sz w:val="16"/>
                <w:szCs w:val="16"/>
              </w:rPr>
              <w:t>Общий объем гарантий,    тыс. рублей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13" w:rsidRPr="00622B13" w:rsidRDefault="00622B13" w:rsidP="00622B13">
            <w:pPr>
              <w:jc w:val="center"/>
              <w:rPr>
                <w:sz w:val="16"/>
                <w:szCs w:val="16"/>
              </w:rPr>
            </w:pPr>
            <w:r w:rsidRPr="00622B13">
              <w:rPr>
                <w:sz w:val="16"/>
                <w:szCs w:val="16"/>
              </w:rPr>
              <w:t>Категория принципалов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13" w:rsidRPr="00622B13" w:rsidRDefault="00622B13" w:rsidP="00622B13">
            <w:pPr>
              <w:jc w:val="center"/>
              <w:rPr>
                <w:sz w:val="16"/>
                <w:szCs w:val="16"/>
              </w:rPr>
            </w:pPr>
            <w:r w:rsidRPr="00622B13">
              <w:rPr>
                <w:sz w:val="16"/>
                <w:szCs w:val="16"/>
              </w:rPr>
              <w:t>Наличие права регрессного требования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B13" w:rsidRPr="00622B13" w:rsidRDefault="00622B13" w:rsidP="00622B13">
            <w:pPr>
              <w:jc w:val="center"/>
              <w:rPr>
                <w:sz w:val="16"/>
                <w:szCs w:val="16"/>
              </w:rPr>
            </w:pPr>
            <w:r w:rsidRPr="00622B13">
              <w:rPr>
                <w:sz w:val="16"/>
                <w:szCs w:val="16"/>
              </w:rPr>
              <w:t>Иные условия предоставления и исполнения государственных гарантий</w:t>
            </w:r>
          </w:p>
        </w:tc>
      </w:tr>
      <w:tr w:rsidR="00622B13" w:rsidRPr="00622B13" w:rsidTr="00622B13">
        <w:trPr>
          <w:trHeight w:val="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B13" w:rsidRPr="00622B13" w:rsidRDefault="00622B13" w:rsidP="00622B13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B13" w:rsidRPr="00622B13" w:rsidRDefault="00622B13" w:rsidP="00622B13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13" w:rsidRPr="00622B13" w:rsidRDefault="00622B13" w:rsidP="00622B13">
            <w:pPr>
              <w:jc w:val="center"/>
              <w:rPr>
                <w:sz w:val="16"/>
                <w:szCs w:val="16"/>
              </w:rPr>
            </w:pPr>
            <w:r w:rsidRPr="00622B13">
              <w:rPr>
                <w:sz w:val="16"/>
                <w:szCs w:val="16"/>
              </w:rPr>
              <w:t xml:space="preserve">2020 год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13" w:rsidRPr="00622B13" w:rsidRDefault="00622B13" w:rsidP="00622B13">
            <w:pPr>
              <w:jc w:val="center"/>
              <w:rPr>
                <w:sz w:val="16"/>
                <w:szCs w:val="16"/>
              </w:rPr>
            </w:pPr>
            <w:r w:rsidRPr="00622B13">
              <w:rPr>
                <w:sz w:val="16"/>
                <w:szCs w:val="16"/>
              </w:rPr>
              <w:t xml:space="preserve">2021 год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13" w:rsidRPr="00622B13" w:rsidRDefault="00622B13" w:rsidP="00622B13">
            <w:pPr>
              <w:jc w:val="center"/>
              <w:rPr>
                <w:sz w:val="16"/>
                <w:szCs w:val="16"/>
              </w:rPr>
            </w:pPr>
            <w:r w:rsidRPr="00622B13">
              <w:rPr>
                <w:sz w:val="16"/>
                <w:szCs w:val="16"/>
              </w:rPr>
              <w:t xml:space="preserve">2022 год 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B13" w:rsidRPr="00622B13" w:rsidRDefault="00622B13" w:rsidP="00622B1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B13" w:rsidRPr="00622B13" w:rsidRDefault="00622B13" w:rsidP="00622B1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B13" w:rsidRPr="00622B13" w:rsidRDefault="00622B13" w:rsidP="00622B13">
            <w:pPr>
              <w:rPr>
                <w:sz w:val="16"/>
                <w:szCs w:val="16"/>
              </w:rPr>
            </w:pPr>
          </w:p>
        </w:tc>
      </w:tr>
      <w:tr w:rsidR="00622B13" w:rsidRPr="00622B13" w:rsidTr="00622B13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13" w:rsidRPr="00622B13" w:rsidRDefault="00622B13" w:rsidP="00622B13">
            <w:pPr>
              <w:jc w:val="center"/>
              <w:rPr>
                <w:sz w:val="16"/>
                <w:szCs w:val="16"/>
              </w:rPr>
            </w:pPr>
            <w:r w:rsidRPr="00622B13">
              <w:rPr>
                <w:sz w:val="16"/>
                <w:szCs w:val="16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13" w:rsidRPr="00622B13" w:rsidRDefault="00622B13" w:rsidP="00622B13">
            <w:pPr>
              <w:jc w:val="center"/>
              <w:rPr>
                <w:sz w:val="16"/>
                <w:szCs w:val="16"/>
              </w:rPr>
            </w:pPr>
            <w:r w:rsidRPr="00622B13">
              <w:rPr>
                <w:sz w:val="16"/>
                <w:szCs w:val="16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13" w:rsidRPr="00622B13" w:rsidRDefault="00622B13" w:rsidP="00622B13">
            <w:pPr>
              <w:jc w:val="center"/>
              <w:rPr>
                <w:sz w:val="16"/>
                <w:szCs w:val="16"/>
              </w:rPr>
            </w:pPr>
            <w:r w:rsidRPr="00622B13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13" w:rsidRPr="00622B13" w:rsidRDefault="00622B13" w:rsidP="00622B13">
            <w:pPr>
              <w:jc w:val="center"/>
              <w:rPr>
                <w:sz w:val="16"/>
                <w:szCs w:val="16"/>
              </w:rPr>
            </w:pPr>
            <w:r w:rsidRPr="00622B13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13" w:rsidRPr="00622B13" w:rsidRDefault="00622B13" w:rsidP="00622B13">
            <w:pPr>
              <w:jc w:val="center"/>
              <w:rPr>
                <w:sz w:val="16"/>
                <w:szCs w:val="16"/>
              </w:rPr>
            </w:pPr>
            <w:r w:rsidRPr="00622B13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13" w:rsidRPr="00622B13" w:rsidRDefault="00622B13" w:rsidP="00622B13">
            <w:pPr>
              <w:jc w:val="center"/>
              <w:rPr>
                <w:sz w:val="16"/>
                <w:szCs w:val="16"/>
              </w:rPr>
            </w:pPr>
            <w:r w:rsidRPr="00622B13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3" w:rsidRPr="00622B13" w:rsidRDefault="00622B13" w:rsidP="00622B13">
            <w:pPr>
              <w:jc w:val="center"/>
              <w:rPr>
                <w:sz w:val="16"/>
                <w:szCs w:val="16"/>
              </w:rPr>
            </w:pPr>
            <w:r w:rsidRPr="00622B13"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3" w:rsidRPr="00622B13" w:rsidRDefault="00622B13" w:rsidP="00622B13">
            <w:pPr>
              <w:jc w:val="center"/>
              <w:rPr>
                <w:sz w:val="16"/>
                <w:szCs w:val="16"/>
              </w:rPr>
            </w:pPr>
            <w:r w:rsidRPr="00622B13">
              <w:rPr>
                <w:sz w:val="16"/>
                <w:szCs w:val="16"/>
              </w:rPr>
              <w:t>8</w:t>
            </w:r>
          </w:p>
        </w:tc>
      </w:tr>
      <w:tr w:rsidR="00622B13" w:rsidRPr="00622B13" w:rsidTr="00622B13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13" w:rsidRPr="00622B13" w:rsidRDefault="00622B13" w:rsidP="00622B13">
            <w:pPr>
              <w:jc w:val="center"/>
              <w:rPr>
                <w:sz w:val="16"/>
                <w:szCs w:val="16"/>
              </w:rPr>
            </w:pPr>
            <w:r w:rsidRPr="00622B13">
              <w:rPr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13" w:rsidRPr="00622B13" w:rsidRDefault="00622B13" w:rsidP="00622B13">
            <w:pPr>
              <w:jc w:val="center"/>
              <w:rPr>
                <w:sz w:val="16"/>
                <w:szCs w:val="16"/>
              </w:rPr>
            </w:pPr>
            <w:r w:rsidRPr="00622B13">
              <w:rPr>
                <w:sz w:val="16"/>
                <w:szCs w:val="16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13" w:rsidRPr="00622B13" w:rsidRDefault="00622B13" w:rsidP="00622B13">
            <w:pPr>
              <w:jc w:val="center"/>
              <w:rPr>
                <w:sz w:val="16"/>
                <w:szCs w:val="16"/>
              </w:rPr>
            </w:pPr>
            <w:r w:rsidRPr="00622B13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13" w:rsidRPr="00622B13" w:rsidRDefault="00622B13" w:rsidP="00622B13">
            <w:pPr>
              <w:jc w:val="center"/>
              <w:rPr>
                <w:sz w:val="16"/>
                <w:szCs w:val="16"/>
              </w:rPr>
            </w:pPr>
            <w:r w:rsidRPr="00622B13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13" w:rsidRPr="00622B13" w:rsidRDefault="00622B13" w:rsidP="00622B13">
            <w:pPr>
              <w:jc w:val="center"/>
              <w:rPr>
                <w:sz w:val="16"/>
                <w:szCs w:val="16"/>
              </w:rPr>
            </w:pPr>
            <w:r w:rsidRPr="00622B13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13" w:rsidRPr="00622B13" w:rsidRDefault="00622B13" w:rsidP="00622B13">
            <w:pPr>
              <w:jc w:val="center"/>
              <w:rPr>
                <w:sz w:val="16"/>
                <w:szCs w:val="16"/>
              </w:rPr>
            </w:pPr>
            <w:r w:rsidRPr="00622B1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13" w:rsidRPr="00622B13" w:rsidRDefault="00622B13" w:rsidP="00622B13">
            <w:pPr>
              <w:jc w:val="center"/>
              <w:rPr>
                <w:sz w:val="16"/>
                <w:szCs w:val="16"/>
              </w:rPr>
            </w:pPr>
            <w:r w:rsidRPr="00622B1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13" w:rsidRPr="00622B13" w:rsidRDefault="00622B13" w:rsidP="00622B13">
            <w:pPr>
              <w:jc w:val="center"/>
              <w:rPr>
                <w:sz w:val="16"/>
                <w:szCs w:val="16"/>
              </w:rPr>
            </w:pPr>
            <w:r w:rsidRPr="00622B13">
              <w:rPr>
                <w:sz w:val="16"/>
                <w:szCs w:val="16"/>
              </w:rPr>
              <w:t>-</w:t>
            </w:r>
          </w:p>
        </w:tc>
      </w:tr>
      <w:tr w:rsidR="00622B13" w:rsidRPr="00622B13" w:rsidTr="00622B13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13" w:rsidRPr="00622B13" w:rsidRDefault="00622B13" w:rsidP="00622B13">
            <w:pPr>
              <w:jc w:val="center"/>
              <w:rPr>
                <w:sz w:val="16"/>
                <w:szCs w:val="16"/>
              </w:rPr>
            </w:pPr>
            <w:r w:rsidRPr="00622B13">
              <w:rPr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13" w:rsidRPr="00622B13" w:rsidRDefault="00622B13" w:rsidP="00622B13">
            <w:pPr>
              <w:jc w:val="center"/>
              <w:rPr>
                <w:b/>
                <w:bCs/>
                <w:sz w:val="16"/>
                <w:szCs w:val="16"/>
              </w:rPr>
            </w:pPr>
            <w:r w:rsidRPr="00622B13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13" w:rsidRPr="00622B13" w:rsidRDefault="00622B13" w:rsidP="00622B13">
            <w:pPr>
              <w:jc w:val="center"/>
              <w:rPr>
                <w:b/>
                <w:bCs/>
                <w:sz w:val="16"/>
                <w:szCs w:val="16"/>
              </w:rPr>
            </w:pPr>
            <w:r w:rsidRPr="00622B1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13" w:rsidRPr="00622B13" w:rsidRDefault="00622B13" w:rsidP="00622B13">
            <w:pPr>
              <w:jc w:val="center"/>
              <w:rPr>
                <w:b/>
                <w:bCs/>
                <w:sz w:val="16"/>
                <w:szCs w:val="16"/>
              </w:rPr>
            </w:pPr>
            <w:r w:rsidRPr="00622B1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13" w:rsidRPr="00622B13" w:rsidRDefault="00622B13" w:rsidP="00622B13">
            <w:pPr>
              <w:jc w:val="center"/>
              <w:rPr>
                <w:b/>
                <w:bCs/>
                <w:sz w:val="16"/>
                <w:szCs w:val="16"/>
              </w:rPr>
            </w:pPr>
            <w:r w:rsidRPr="00622B1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13" w:rsidRPr="00622B13" w:rsidRDefault="00622B13" w:rsidP="00622B13">
            <w:pPr>
              <w:jc w:val="center"/>
              <w:rPr>
                <w:sz w:val="16"/>
                <w:szCs w:val="16"/>
              </w:rPr>
            </w:pPr>
            <w:r w:rsidRPr="00622B1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3" w:rsidRPr="00622B13" w:rsidRDefault="00622B13" w:rsidP="00622B13">
            <w:pPr>
              <w:jc w:val="center"/>
              <w:rPr>
                <w:sz w:val="16"/>
                <w:szCs w:val="16"/>
              </w:rPr>
            </w:pPr>
            <w:r w:rsidRPr="00622B13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3" w:rsidRPr="00622B13" w:rsidRDefault="00622B13" w:rsidP="00622B13">
            <w:pPr>
              <w:jc w:val="center"/>
              <w:rPr>
                <w:sz w:val="16"/>
                <w:szCs w:val="16"/>
              </w:rPr>
            </w:pPr>
            <w:r w:rsidRPr="00622B13">
              <w:rPr>
                <w:sz w:val="16"/>
                <w:szCs w:val="16"/>
              </w:rPr>
              <w:t>-</w:t>
            </w:r>
          </w:p>
        </w:tc>
      </w:tr>
    </w:tbl>
    <w:p w:rsidR="00622B13" w:rsidRDefault="00622B13" w:rsidP="00622B13">
      <w:pPr>
        <w:jc w:val="right"/>
        <w:rPr>
          <w:sz w:val="16"/>
          <w:szCs w:val="16"/>
        </w:rPr>
      </w:pPr>
    </w:p>
    <w:p w:rsidR="00320E49" w:rsidRPr="00517D55" w:rsidRDefault="00320E49" w:rsidP="00856CB7">
      <w:pPr>
        <w:ind w:right="283"/>
        <w:rPr>
          <w:sz w:val="16"/>
          <w:szCs w:val="16"/>
        </w:rPr>
      </w:pPr>
    </w:p>
    <w:sectPr w:rsidR="00320E49" w:rsidRPr="00517D55" w:rsidSect="008E4CD0">
      <w:footerReference w:type="even" r:id="rId7"/>
      <w:footerReference w:type="default" r:id="rId8"/>
      <w:pgSz w:w="11907" w:h="16840" w:code="9"/>
      <w:pgMar w:top="851" w:right="567" w:bottom="851" w:left="1418" w:header="709" w:footer="403" w:gutter="0"/>
      <w:cols w:space="709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1AC" w:rsidRDefault="000601AC" w:rsidP="00572BB4">
      <w:r>
        <w:separator/>
      </w:r>
    </w:p>
  </w:endnote>
  <w:endnote w:type="continuationSeparator" w:id="0">
    <w:p w:rsidR="000601AC" w:rsidRDefault="000601AC" w:rsidP="00572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9A5" w:rsidRDefault="001109A5" w:rsidP="00C638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30</w:t>
    </w:r>
    <w:r>
      <w:rPr>
        <w:rStyle w:val="a5"/>
      </w:rPr>
      <w:fldChar w:fldCharType="end"/>
    </w:r>
  </w:p>
  <w:p w:rsidR="001109A5" w:rsidRDefault="001109A5" w:rsidP="00C6382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9A5" w:rsidRDefault="001109A5" w:rsidP="00C63826">
    <w:pPr>
      <w:pStyle w:val="a3"/>
      <w:framePr w:wrap="around" w:vAnchor="text" w:hAnchor="margin" w:xAlign="right" w:y="1"/>
      <w:rPr>
        <w:rStyle w:val="a5"/>
      </w:rPr>
    </w:pPr>
  </w:p>
  <w:p w:rsidR="001109A5" w:rsidRDefault="001109A5" w:rsidP="00C63826">
    <w:pPr>
      <w:pStyle w:val="a3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1AC" w:rsidRDefault="000601AC" w:rsidP="00572BB4">
      <w:r>
        <w:separator/>
      </w:r>
    </w:p>
  </w:footnote>
  <w:footnote w:type="continuationSeparator" w:id="0">
    <w:p w:rsidR="000601AC" w:rsidRDefault="000601AC" w:rsidP="00572B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826"/>
    <w:rsid w:val="000601AC"/>
    <w:rsid w:val="000A5EB8"/>
    <w:rsid w:val="000E6657"/>
    <w:rsid w:val="000F036E"/>
    <w:rsid w:val="001109A5"/>
    <w:rsid w:val="0017477D"/>
    <w:rsid w:val="00252613"/>
    <w:rsid w:val="00292256"/>
    <w:rsid w:val="002C5A16"/>
    <w:rsid w:val="00320E49"/>
    <w:rsid w:val="00335017"/>
    <w:rsid w:val="00336356"/>
    <w:rsid w:val="003941D6"/>
    <w:rsid w:val="0042680A"/>
    <w:rsid w:val="00453032"/>
    <w:rsid w:val="00466EFB"/>
    <w:rsid w:val="00476FF0"/>
    <w:rsid w:val="00485F2D"/>
    <w:rsid w:val="004C1C64"/>
    <w:rsid w:val="004C6196"/>
    <w:rsid w:val="004E78C4"/>
    <w:rsid w:val="005014A9"/>
    <w:rsid w:val="00514622"/>
    <w:rsid w:val="00517D55"/>
    <w:rsid w:val="00523AE6"/>
    <w:rsid w:val="00572BB4"/>
    <w:rsid w:val="005A4BD0"/>
    <w:rsid w:val="00622B13"/>
    <w:rsid w:val="006D47DD"/>
    <w:rsid w:val="007017D6"/>
    <w:rsid w:val="00705C9C"/>
    <w:rsid w:val="00711CDE"/>
    <w:rsid w:val="00725AE7"/>
    <w:rsid w:val="007A0A2E"/>
    <w:rsid w:val="007B6123"/>
    <w:rsid w:val="00813CD0"/>
    <w:rsid w:val="00822B77"/>
    <w:rsid w:val="0084368A"/>
    <w:rsid w:val="00856CB7"/>
    <w:rsid w:val="008A2AA7"/>
    <w:rsid w:val="008C080F"/>
    <w:rsid w:val="008E4CD0"/>
    <w:rsid w:val="00915DB2"/>
    <w:rsid w:val="00954E49"/>
    <w:rsid w:val="009E498A"/>
    <w:rsid w:val="00A427E4"/>
    <w:rsid w:val="00A660AF"/>
    <w:rsid w:val="00B63F8E"/>
    <w:rsid w:val="00C456C6"/>
    <w:rsid w:val="00C63826"/>
    <w:rsid w:val="00CB0C1C"/>
    <w:rsid w:val="00D45E7E"/>
    <w:rsid w:val="00DA420F"/>
    <w:rsid w:val="00DE7F62"/>
    <w:rsid w:val="00E404CF"/>
    <w:rsid w:val="00ED5BBE"/>
    <w:rsid w:val="00F11604"/>
    <w:rsid w:val="00F27163"/>
    <w:rsid w:val="00F42031"/>
    <w:rsid w:val="00F76B34"/>
    <w:rsid w:val="00F87236"/>
    <w:rsid w:val="00FB0B44"/>
    <w:rsid w:val="00FF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63826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638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rsid w:val="00C638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638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C63826"/>
    <w:rPr>
      <w:rFonts w:cs="Times New Roman"/>
    </w:rPr>
  </w:style>
  <w:style w:type="paragraph" w:customStyle="1" w:styleId="ConsPlusNormal">
    <w:name w:val="ConsPlusNormal"/>
    <w:link w:val="ConsPlusNormal0"/>
    <w:rsid w:val="00C638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404CF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C63826"/>
    <w:pPr>
      <w:jc w:val="center"/>
    </w:pPr>
    <w:rPr>
      <w:b/>
      <w:bCs/>
      <w:sz w:val="28"/>
    </w:rPr>
  </w:style>
  <w:style w:type="character" w:customStyle="1" w:styleId="a7">
    <w:name w:val="Основной текст Знак"/>
    <w:basedOn w:val="a0"/>
    <w:link w:val="a6"/>
    <w:rsid w:val="00C638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Абзац списка1"/>
    <w:basedOn w:val="a"/>
    <w:rsid w:val="00C63826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C6382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63826"/>
    <w:rPr>
      <w:color w:val="800080"/>
      <w:u w:val="single"/>
    </w:rPr>
  </w:style>
  <w:style w:type="paragraph" w:customStyle="1" w:styleId="font5">
    <w:name w:val="font5"/>
    <w:basedOn w:val="a"/>
    <w:rsid w:val="00C63826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66">
    <w:name w:val="xl66"/>
    <w:basedOn w:val="a"/>
    <w:rsid w:val="00C63826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C63826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"/>
    <w:rsid w:val="00C6382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C63826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0">
    <w:name w:val="xl70"/>
    <w:basedOn w:val="a"/>
    <w:rsid w:val="00C63826"/>
    <w:pP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C63826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C6382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C63826"/>
    <w:pP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C63826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C63826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C63826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C638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C6382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C6382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"/>
    <w:rsid w:val="00C63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C6382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C63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C63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a"/>
    <w:rsid w:val="00C6382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C6382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C63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C6382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C63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C63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C638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C638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C6382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C6382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C638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C6382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C638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C638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C6382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C6382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C638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C63826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C638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C638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7">
    <w:name w:val="xl117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9">
    <w:name w:val="xl119"/>
    <w:basedOn w:val="a"/>
    <w:rsid w:val="00C6382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C63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C63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C63826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C63826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C638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C63826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C638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C638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0">
    <w:name w:val="xl130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32">
    <w:name w:val="xl132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C638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36">
    <w:name w:val="xl136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137">
    <w:name w:val="xl137"/>
    <w:basedOn w:val="a"/>
    <w:rsid w:val="00C6382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38">
    <w:name w:val="xl138"/>
    <w:basedOn w:val="a"/>
    <w:rsid w:val="00C6382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9">
    <w:name w:val="xl139"/>
    <w:basedOn w:val="a"/>
    <w:rsid w:val="00C63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0">
    <w:name w:val="xl140"/>
    <w:basedOn w:val="a"/>
    <w:rsid w:val="00C6382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1">
    <w:name w:val="xl141"/>
    <w:basedOn w:val="a"/>
    <w:rsid w:val="00C63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42">
    <w:name w:val="xl142"/>
    <w:basedOn w:val="a"/>
    <w:rsid w:val="00C63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143">
    <w:name w:val="xl143"/>
    <w:basedOn w:val="a"/>
    <w:rsid w:val="00C63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4">
    <w:name w:val="xl144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6">
    <w:name w:val="xl146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7">
    <w:name w:val="xl147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8">
    <w:name w:val="xl148"/>
    <w:basedOn w:val="a"/>
    <w:rsid w:val="00C6382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49">
    <w:name w:val="xl149"/>
    <w:basedOn w:val="a"/>
    <w:rsid w:val="00C638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0">
    <w:name w:val="xl150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1">
    <w:name w:val="xl151"/>
    <w:basedOn w:val="a"/>
    <w:rsid w:val="00C63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52">
    <w:name w:val="xl152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53">
    <w:name w:val="xl153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4">
    <w:name w:val="xl154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55">
    <w:name w:val="xl155"/>
    <w:basedOn w:val="a"/>
    <w:rsid w:val="00C6382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7">
    <w:name w:val="xl157"/>
    <w:basedOn w:val="a"/>
    <w:rsid w:val="00C63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C638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C638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C63826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2">
    <w:name w:val="Абзац списка2"/>
    <w:basedOn w:val="a"/>
    <w:rsid w:val="004C1C64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xl161">
    <w:name w:val="xl161"/>
    <w:basedOn w:val="a"/>
    <w:rsid w:val="0029225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292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292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292256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65">
    <w:name w:val="xl165"/>
    <w:basedOn w:val="a"/>
    <w:rsid w:val="002922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2922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7">
    <w:name w:val="xl167"/>
    <w:basedOn w:val="a"/>
    <w:rsid w:val="002922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2922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9">
    <w:name w:val="xl169"/>
    <w:basedOn w:val="a"/>
    <w:rsid w:val="00292256"/>
    <w:pP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70">
    <w:name w:val="xl170"/>
    <w:basedOn w:val="a"/>
    <w:rsid w:val="0029225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3">
    <w:name w:val="Абзац списка3"/>
    <w:basedOn w:val="a"/>
    <w:rsid w:val="004C6196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Обычный1"/>
    <w:rsid w:val="00E404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E404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Normal (Web)"/>
    <w:basedOn w:val="a"/>
    <w:rsid w:val="00E404CF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856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C657FE0ECE561881AAE9276B9EC4C8DA320259FFB2C9DF3E5B7820E11CCA54C6C6180ADA51g4EC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23</Pages>
  <Words>11848</Words>
  <Characters>67540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</dc:creator>
  <cp:keywords/>
  <dc:description/>
  <cp:lastModifiedBy>Пользователь</cp:lastModifiedBy>
  <cp:revision>30</cp:revision>
  <dcterms:created xsi:type="dcterms:W3CDTF">2019-08-27T01:41:00Z</dcterms:created>
  <dcterms:modified xsi:type="dcterms:W3CDTF">2019-12-24T07:02:00Z</dcterms:modified>
</cp:coreProperties>
</file>