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5BD7" w:rsidRPr="00F65BD7" w:rsidRDefault="00F65BD7" w:rsidP="00F65BD7">
      <w:pPr>
        <w:keepNext/>
        <w:spacing w:after="0" w:line="240" w:lineRule="auto"/>
        <w:ind w:firstLine="540"/>
        <w:jc w:val="center"/>
        <w:outlineLvl w:val="0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bCs/>
          <w:sz w:val="18"/>
          <w:szCs w:val="18"/>
        </w:rPr>
        <w:t>СОВЕТ ДЕПУТАТОВ ПРОМЫШЛЕННОГО СЕЛЬСОВЕТА</w:t>
      </w:r>
    </w:p>
    <w:p w:rsidR="00F65BD7" w:rsidRPr="00F65BD7" w:rsidRDefault="00F65BD7" w:rsidP="00F65BD7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F65BD7" w:rsidRPr="00F65BD7" w:rsidRDefault="00F65BD7" w:rsidP="00F65BD7">
      <w:pPr>
        <w:keepNext/>
        <w:spacing w:after="0" w:line="240" w:lineRule="auto"/>
        <w:ind w:firstLine="540"/>
        <w:jc w:val="center"/>
        <w:outlineLvl w:val="0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bCs/>
          <w:sz w:val="18"/>
          <w:szCs w:val="18"/>
        </w:rPr>
        <w:t>ШЕСТОГО СОЗЫВА</w:t>
      </w:r>
    </w:p>
    <w:p w:rsidR="00F65BD7" w:rsidRPr="00F65BD7" w:rsidRDefault="00F65BD7" w:rsidP="00F65BD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F65BD7" w:rsidRPr="00F65BD7" w:rsidRDefault="00F65BD7" w:rsidP="00F65BD7">
      <w:pPr>
        <w:keepNext/>
        <w:spacing w:after="0" w:line="240" w:lineRule="auto"/>
        <w:ind w:firstLine="540"/>
        <w:jc w:val="center"/>
        <w:outlineLvl w:val="0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bCs/>
          <w:sz w:val="18"/>
          <w:szCs w:val="18"/>
        </w:rPr>
        <w:t xml:space="preserve">Р Е Ш Е Н И Е </w:t>
      </w:r>
    </w:p>
    <w:p w:rsidR="00F65BD7" w:rsidRPr="00F65BD7" w:rsidRDefault="00F65BD7" w:rsidP="00F65BD7">
      <w:pPr>
        <w:keepNext/>
        <w:spacing w:after="0" w:line="240" w:lineRule="auto"/>
        <w:ind w:firstLine="540"/>
        <w:jc w:val="center"/>
        <w:outlineLvl w:val="0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bCs/>
          <w:sz w:val="18"/>
          <w:szCs w:val="18"/>
        </w:rPr>
        <w:t xml:space="preserve">  Тридцать второй очередной сессии</w:t>
      </w:r>
    </w:p>
    <w:p w:rsidR="00F65BD7" w:rsidRPr="00F65BD7" w:rsidRDefault="00F65BD7" w:rsidP="00F65BD7">
      <w:pPr>
        <w:keepNext/>
        <w:spacing w:after="0" w:line="240" w:lineRule="auto"/>
        <w:ind w:firstLine="540"/>
        <w:jc w:val="center"/>
        <w:outlineLvl w:val="0"/>
        <w:rPr>
          <w:rFonts w:ascii="Times New Roman" w:eastAsia="Times New Roman" w:hAnsi="Times New Roman" w:cs="Times New Roman"/>
          <w:bCs/>
          <w:sz w:val="18"/>
          <w:szCs w:val="18"/>
          <w:u w:val="single"/>
        </w:rPr>
      </w:pPr>
      <w:r w:rsidRPr="00F65BD7">
        <w:rPr>
          <w:rFonts w:ascii="Times New Roman" w:eastAsia="Times New Roman" w:hAnsi="Times New Roman" w:cs="Times New Roman"/>
          <w:bCs/>
          <w:sz w:val="18"/>
          <w:szCs w:val="18"/>
          <w:u w:val="single"/>
        </w:rPr>
        <w:t xml:space="preserve">13.04.2023 № 115  </w:t>
      </w:r>
    </w:p>
    <w:p w:rsidR="00F65BD7" w:rsidRPr="00F65BD7" w:rsidRDefault="00F65BD7" w:rsidP="00F65BD7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sz w:val="18"/>
          <w:szCs w:val="18"/>
        </w:rPr>
        <w:t xml:space="preserve">       п.Керамкомбинат</w:t>
      </w:r>
    </w:p>
    <w:p w:rsidR="00F65BD7" w:rsidRPr="00F65BD7" w:rsidRDefault="00F65BD7" w:rsidP="00F65BD7">
      <w:pPr>
        <w:spacing w:after="0" w:line="240" w:lineRule="auto"/>
        <w:rPr>
          <w:rFonts w:ascii="Times New Roman" w:eastAsia="Arial Unicode MS" w:hAnsi="Times New Roman" w:cs="Times New Roman"/>
          <w:sz w:val="18"/>
          <w:szCs w:val="18"/>
        </w:rPr>
      </w:pPr>
    </w:p>
    <w:p w:rsidR="00F65BD7" w:rsidRPr="00F65BD7" w:rsidRDefault="00F65BD7" w:rsidP="00F65BD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sz w:val="18"/>
          <w:szCs w:val="18"/>
        </w:rPr>
        <w:t xml:space="preserve">О внесении изменений в решение сессии </w:t>
      </w:r>
    </w:p>
    <w:p w:rsidR="00F65BD7" w:rsidRPr="00F65BD7" w:rsidRDefault="00F65BD7" w:rsidP="00F65BD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sz w:val="18"/>
          <w:szCs w:val="18"/>
        </w:rPr>
        <w:t>Совета депутатов от 26.12.2022 № 105</w:t>
      </w:r>
    </w:p>
    <w:p w:rsidR="00F65BD7" w:rsidRPr="00F65BD7" w:rsidRDefault="00F65BD7" w:rsidP="00F65BD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sz w:val="18"/>
          <w:szCs w:val="18"/>
        </w:rPr>
        <w:t>«О бюджете Промышленного сельсовета</w:t>
      </w:r>
    </w:p>
    <w:p w:rsidR="00F65BD7" w:rsidRPr="00F65BD7" w:rsidRDefault="00F65BD7" w:rsidP="00F65BD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F65BD7" w:rsidRPr="00F65BD7" w:rsidRDefault="00F65BD7" w:rsidP="00F65BD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sz w:val="18"/>
          <w:szCs w:val="18"/>
        </w:rPr>
        <w:t xml:space="preserve">на 2023 год и плановый период 2024 и 2025 годов» </w:t>
      </w:r>
    </w:p>
    <w:p w:rsidR="00F65BD7" w:rsidRPr="00F65BD7" w:rsidRDefault="00F65BD7" w:rsidP="00F65BD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F65BD7" w:rsidRPr="00F65BD7" w:rsidRDefault="00F65BD7" w:rsidP="00F65BD7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F65BD7" w:rsidRPr="00F65BD7" w:rsidRDefault="00F65BD7" w:rsidP="00F65B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F65BD7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В связи с изменениями доходов и расходов местного бюджета, в соответствии с Уставом Промышленного сельсовета Искитимского района Новосибирской области, Совет депутатов Промышленного сельсовета </w:t>
      </w:r>
    </w:p>
    <w:p w:rsidR="00F65BD7" w:rsidRPr="00F65BD7" w:rsidRDefault="00F65BD7" w:rsidP="00F65B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F65BD7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РЕШИЛ:</w:t>
      </w:r>
    </w:p>
    <w:p w:rsidR="00F65BD7" w:rsidRPr="00F65BD7" w:rsidRDefault="00F65BD7" w:rsidP="00F65B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sz w:val="18"/>
          <w:szCs w:val="18"/>
        </w:rPr>
        <w:t>Внести в решение сессии Совета депутатов от 26.12.2022 № 105 «О бюджете Промышленного сельсовета Искитимского района Новосибирской области на 2023 год и плановый период 2024 и 2025 годов» (в редакции решения от 08.02.2023 № 109) следующие изменения:</w:t>
      </w:r>
    </w:p>
    <w:p w:rsidR="00F65BD7" w:rsidRPr="00F65BD7" w:rsidRDefault="00F65BD7" w:rsidP="00F65B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sz w:val="18"/>
          <w:szCs w:val="18"/>
        </w:rPr>
        <w:t xml:space="preserve">1.1. В подпункте 1 пункта 1 статьи 1 цифры </w:t>
      </w:r>
      <w:r w:rsidRPr="00F65BD7">
        <w:rPr>
          <w:rFonts w:ascii="Times New Roman" w:eastAsia="Times New Roman" w:hAnsi="Times New Roman" w:cs="Times New Roman"/>
          <w:b/>
          <w:sz w:val="18"/>
          <w:szCs w:val="18"/>
        </w:rPr>
        <w:t>«26443,3»</w:t>
      </w:r>
      <w:r w:rsidRPr="00F65BD7">
        <w:rPr>
          <w:rFonts w:ascii="Times New Roman" w:eastAsia="Times New Roman" w:hAnsi="Times New Roman" w:cs="Times New Roman"/>
          <w:sz w:val="18"/>
          <w:szCs w:val="18"/>
        </w:rPr>
        <w:t xml:space="preserve"> заменить цифрами </w:t>
      </w:r>
      <w:r w:rsidRPr="00F65BD7">
        <w:rPr>
          <w:rFonts w:ascii="Times New Roman" w:eastAsia="Times New Roman" w:hAnsi="Times New Roman" w:cs="Times New Roman"/>
          <w:b/>
          <w:sz w:val="18"/>
          <w:szCs w:val="18"/>
        </w:rPr>
        <w:t>«26907,4</w:t>
      </w:r>
      <w:r w:rsidRPr="00F65BD7">
        <w:rPr>
          <w:rFonts w:ascii="Times New Roman" w:eastAsia="Times New Roman" w:hAnsi="Times New Roman" w:cs="Times New Roman"/>
          <w:sz w:val="18"/>
          <w:szCs w:val="18"/>
        </w:rPr>
        <w:t xml:space="preserve">»; цифры </w:t>
      </w:r>
      <w:r w:rsidRPr="00F65BD7">
        <w:rPr>
          <w:rFonts w:ascii="Times New Roman" w:eastAsia="Times New Roman" w:hAnsi="Times New Roman" w:cs="Times New Roman"/>
          <w:b/>
          <w:sz w:val="18"/>
          <w:szCs w:val="18"/>
        </w:rPr>
        <w:t>«19299,8»</w:t>
      </w:r>
      <w:r w:rsidRPr="00F65BD7">
        <w:rPr>
          <w:rFonts w:ascii="Times New Roman" w:eastAsia="Times New Roman" w:hAnsi="Times New Roman" w:cs="Times New Roman"/>
          <w:sz w:val="18"/>
          <w:szCs w:val="18"/>
        </w:rPr>
        <w:t xml:space="preserve"> после слов «безвозмездных поступлений в сумме» заменить цифрами </w:t>
      </w:r>
      <w:r w:rsidRPr="00F65BD7">
        <w:rPr>
          <w:rFonts w:ascii="Times New Roman" w:eastAsia="Times New Roman" w:hAnsi="Times New Roman" w:cs="Times New Roman"/>
          <w:b/>
          <w:sz w:val="18"/>
          <w:szCs w:val="18"/>
        </w:rPr>
        <w:t>«19763,9»,</w:t>
      </w:r>
      <w:r w:rsidRPr="00F65BD7">
        <w:rPr>
          <w:rFonts w:ascii="Times New Roman" w:eastAsia="Times New Roman" w:hAnsi="Times New Roman" w:cs="Times New Roman"/>
          <w:sz w:val="18"/>
          <w:szCs w:val="18"/>
        </w:rPr>
        <w:t xml:space="preserve"> цифры </w:t>
      </w:r>
      <w:r w:rsidRPr="00F65BD7">
        <w:rPr>
          <w:rFonts w:ascii="Times New Roman" w:eastAsia="Times New Roman" w:hAnsi="Times New Roman" w:cs="Times New Roman"/>
          <w:b/>
          <w:sz w:val="18"/>
          <w:szCs w:val="18"/>
        </w:rPr>
        <w:t>«11299,8»</w:t>
      </w:r>
      <w:r w:rsidRPr="00F65BD7">
        <w:rPr>
          <w:rFonts w:ascii="Times New Roman" w:eastAsia="Times New Roman" w:hAnsi="Times New Roman" w:cs="Times New Roman"/>
          <w:sz w:val="18"/>
          <w:szCs w:val="18"/>
        </w:rPr>
        <w:t xml:space="preserve"> после слов «межбюджетных трансфертов, получаемых из других бюджетов бюджетной системы Российской Федерации, в сумме» заменить цифрами </w:t>
      </w:r>
      <w:r w:rsidRPr="00F65BD7">
        <w:rPr>
          <w:rFonts w:ascii="Times New Roman" w:eastAsia="Times New Roman" w:hAnsi="Times New Roman" w:cs="Times New Roman"/>
          <w:b/>
          <w:sz w:val="18"/>
          <w:szCs w:val="18"/>
        </w:rPr>
        <w:t>«19763,9»;</w:t>
      </w:r>
    </w:p>
    <w:p w:rsidR="00F65BD7" w:rsidRPr="00F65BD7" w:rsidRDefault="00F65BD7" w:rsidP="00F65BD7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sz w:val="18"/>
          <w:szCs w:val="18"/>
        </w:rPr>
        <w:t xml:space="preserve">          1.2. В подпункте 2 пункта 1 статьи 1 цифры </w:t>
      </w:r>
      <w:r w:rsidRPr="00F65BD7">
        <w:rPr>
          <w:rFonts w:ascii="Times New Roman" w:eastAsia="Times New Roman" w:hAnsi="Times New Roman" w:cs="Times New Roman"/>
          <w:b/>
          <w:sz w:val="18"/>
          <w:szCs w:val="18"/>
        </w:rPr>
        <w:t>«27923,9»</w:t>
      </w:r>
      <w:r w:rsidRPr="00F65BD7">
        <w:rPr>
          <w:rFonts w:ascii="Times New Roman" w:eastAsia="Times New Roman" w:hAnsi="Times New Roman" w:cs="Times New Roman"/>
          <w:sz w:val="18"/>
          <w:szCs w:val="18"/>
        </w:rPr>
        <w:t xml:space="preserve"> заменить цифрами </w:t>
      </w:r>
      <w:r w:rsidRPr="00F65BD7">
        <w:rPr>
          <w:rFonts w:ascii="Times New Roman" w:eastAsia="Times New Roman" w:hAnsi="Times New Roman" w:cs="Times New Roman"/>
          <w:b/>
          <w:sz w:val="18"/>
          <w:szCs w:val="18"/>
        </w:rPr>
        <w:t>«28388,0»</w:t>
      </w:r>
      <w:r w:rsidRPr="00F65BD7">
        <w:rPr>
          <w:rFonts w:ascii="Times New Roman" w:eastAsia="Times New Roman" w:hAnsi="Times New Roman" w:cs="Times New Roman"/>
          <w:sz w:val="18"/>
          <w:szCs w:val="18"/>
        </w:rPr>
        <w:t>;</w:t>
      </w:r>
    </w:p>
    <w:p w:rsidR="00F65BD7" w:rsidRPr="00F65BD7" w:rsidRDefault="00F65BD7" w:rsidP="00F65BD7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b/>
          <w:sz w:val="18"/>
          <w:szCs w:val="18"/>
        </w:rPr>
        <w:t xml:space="preserve">          </w:t>
      </w:r>
      <w:r w:rsidRPr="00F65BD7">
        <w:rPr>
          <w:rFonts w:ascii="Times New Roman" w:eastAsia="Times New Roman" w:hAnsi="Times New Roman" w:cs="Times New Roman"/>
          <w:sz w:val="18"/>
          <w:szCs w:val="18"/>
        </w:rPr>
        <w:t>1.3. утвердить приложение 1 «Доходы местного бюджета на 2023 год и плановый период 2024 и 2025 годы» в прилагаемой редакции;</w:t>
      </w:r>
    </w:p>
    <w:p w:rsidR="00F65BD7" w:rsidRPr="00F65BD7" w:rsidRDefault="00F65BD7" w:rsidP="00F65BD7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sz w:val="18"/>
          <w:szCs w:val="18"/>
        </w:rPr>
        <w:t xml:space="preserve">           1.4. утвердить приложение 3 «Распределение бюджетных ассигнований по разделам, подразделам, целевым статьям (муниципальным программам и не программным направлениям деятельности), группам и подгруппам видов расходов классификации расходов бюджетов на 2023 год и плановый период 2024 и 2025 годов» в прилагаемой редакции;</w:t>
      </w:r>
    </w:p>
    <w:p w:rsidR="00F65BD7" w:rsidRPr="00F65BD7" w:rsidRDefault="00F65BD7" w:rsidP="00F65BD7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sz w:val="18"/>
          <w:szCs w:val="18"/>
        </w:rPr>
        <w:t xml:space="preserve">         1.5. утвердить приложение 4 «Распределение бюджетных ассигнований по целевым статьям (муниципальным программам и не программным направлениям деятельности), группам и подгруппам видов расходов классификации расходов бюджетов на 2023 год и плановый период 2024 и 2025 годов» в прилагаемой редакции;</w:t>
      </w:r>
    </w:p>
    <w:p w:rsidR="00F65BD7" w:rsidRPr="00F65BD7" w:rsidRDefault="00F65BD7" w:rsidP="00F65BD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sz w:val="18"/>
          <w:szCs w:val="18"/>
        </w:rPr>
        <w:t xml:space="preserve">          1.6. утвердить приложение 5 «Ведомственная структура расходов местного бюджета на 2023 год и плановый период 2024 и 2025 годов» в прилагаемой редакции;</w:t>
      </w:r>
    </w:p>
    <w:p w:rsidR="00F65BD7" w:rsidRPr="00F65BD7" w:rsidRDefault="00F65BD7" w:rsidP="00F65BD7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sz w:val="18"/>
          <w:szCs w:val="18"/>
        </w:rPr>
        <w:t xml:space="preserve"> 1.7. утвердить приложение 8 «Источники финансирования дефицита местного бюджета на 2023 год и плановый период 2024 и 2025 годов» в прилагаемой редакции;</w:t>
      </w:r>
    </w:p>
    <w:p w:rsidR="00F65BD7" w:rsidRPr="00F65BD7" w:rsidRDefault="00F65BD7" w:rsidP="00F65BD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F65BD7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1.8. в пункте 1 статьи 11 цифры </w:t>
      </w:r>
      <w:r w:rsidRPr="00F65BD7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«471,4»</w:t>
      </w:r>
      <w:r w:rsidRPr="00F65BD7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заменить на цифры </w:t>
      </w:r>
      <w:r w:rsidRPr="00F65BD7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«531,4».</w:t>
      </w:r>
    </w:p>
    <w:p w:rsidR="00F65BD7" w:rsidRPr="00F65BD7" w:rsidRDefault="00F65BD7" w:rsidP="00F65BD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</w:t>
      </w:r>
      <w:r w:rsidRPr="00F65BD7">
        <w:rPr>
          <w:rFonts w:ascii="Times New Roman" w:eastAsia="Times New Roman" w:hAnsi="Times New Roman" w:cs="Times New Roman"/>
          <w:sz w:val="18"/>
          <w:szCs w:val="18"/>
        </w:rPr>
        <w:tab/>
      </w:r>
    </w:p>
    <w:p w:rsidR="00F65BD7" w:rsidRPr="00F65BD7" w:rsidRDefault="00F65BD7" w:rsidP="00F65BD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sz w:val="18"/>
          <w:szCs w:val="18"/>
        </w:rPr>
        <w:t xml:space="preserve">        3. Данное решение опубликовать в газете «Вестник Промышленного сельсовета» и на сайте Промышленного сельсовета.</w:t>
      </w:r>
    </w:p>
    <w:p w:rsidR="00F65BD7" w:rsidRPr="00F65BD7" w:rsidRDefault="00F65BD7" w:rsidP="00F65B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F65BD7" w:rsidRPr="00F65BD7" w:rsidRDefault="00F65BD7" w:rsidP="00F65BD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sz w:val="18"/>
          <w:szCs w:val="18"/>
        </w:rPr>
        <w:t>4. Настоящее Решение вступает в силу со дня официального опубликования.</w:t>
      </w:r>
    </w:p>
    <w:p w:rsidR="00F65BD7" w:rsidRPr="00F65BD7" w:rsidRDefault="00F65BD7" w:rsidP="00F65BD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F65BD7" w:rsidRPr="00F65BD7" w:rsidRDefault="00F65BD7" w:rsidP="00F65BD7">
      <w:pPr>
        <w:widowControl w:val="0"/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317" w:lineRule="exact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F65BD7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       5. Контроль возложить на комиссию Совета депутатов по бюджету, финансовой и налоговой политике (А.Л. Рогачеву).</w:t>
      </w:r>
    </w:p>
    <w:p w:rsidR="00F65BD7" w:rsidRPr="00F65BD7" w:rsidRDefault="00F65BD7" w:rsidP="00F65BD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F65BD7" w:rsidRPr="00F65BD7" w:rsidRDefault="00F65BD7" w:rsidP="00F65BD7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F65BD7" w:rsidRPr="00F65BD7" w:rsidRDefault="00F65BD7" w:rsidP="00F65BD7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F65BD7" w:rsidRPr="00F65BD7" w:rsidRDefault="00F65BD7" w:rsidP="00F65BD7">
      <w:pPr>
        <w:widowControl w:val="0"/>
        <w:tabs>
          <w:tab w:val="left" w:pos="7950"/>
        </w:tabs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</w:pP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t xml:space="preserve">Глава </w:t>
      </w: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softHyphen/>
      </w: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softHyphen/>
      </w: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softHyphen/>
      </w: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softHyphen/>
      </w: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softHyphen/>
      </w: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softHyphen/>
      </w: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softHyphen/>
      </w: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softHyphen/>
      </w: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softHyphen/>
      </w: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softHyphen/>
      </w: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softHyphen/>
      </w: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softHyphen/>
      </w: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softHyphen/>
      </w: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softHyphen/>
      </w: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softHyphen/>
      </w: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softHyphen/>
      </w: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softHyphen/>
      </w: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softHyphen/>
      </w: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softHyphen/>
        <w:t xml:space="preserve"> Промышленного сельсовета </w:t>
      </w:r>
      <w:r w:rsidRPr="00F65BD7">
        <w:rPr>
          <w:rFonts w:ascii="Times New Roman" w:eastAsia="Times New Roman" w:hAnsi="Times New Roman" w:cs="Times New Roman"/>
          <w:snapToGrid w:val="0"/>
          <w:sz w:val="18"/>
          <w:szCs w:val="18"/>
          <w:lang w:eastAsia="ru-RU"/>
        </w:rPr>
        <w:tab/>
        <w:t xml:space="preserve">К.Э.Кутюн                                 </w:t>
      </w:r>
    </w:p>
    <w:p w:rsidR="00F65BD7" w:rsidRPr="00F65BD7" w:rsidRDefault="00F65BD7" w:rsidP="00F65BD7">
      <w:pPr>
        <w:tabs>
          <w:tab w:val="left" w:pos="6705"/>
          <w:tab w:val="left" w:pos="9150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F65BD7" w:rsidRPr="00F65BD7" w:rsidRDefault="00F65BD7" w:rsidP="00F65BD7">
      <w:pPr>
        <w:tabs>
          <w:tab w:val="left" w:pos="6705"/>
          <w:tab w:val="left" w:pos="9150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F65BD7" w:rsidRPr="00F65BD7" w:rsidRDefault="00F65BD7" w:rsidP="00F65BD7">
      <w:pPr>
        <w:tabs>
          <w:tab w:val="left" w:pos="6705"/>
          <w:tab w:val="left" w:pos="9150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F65BD7">
        <w:rPr>
          <w:rFonts w:ascii="Times New Roman" w:eastAsia="Times New Roman" w:hAnsi="Times New Roman" w:cs="Times New Roman"/>
          <w:sz w:val="18"/>
          <w:szCs w:val="18"/>
        </w:rPr>
        <w:t xml:space="preserve">Председателя Совета депутатов            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           </w:t>
      </w:r>
      <w:r w:rsidRPr="00F65BD7">
        <w:rPr>
          <w:rFonts w:ascii="Times New Roman" w:eastAsia="Times New Roman" w:hAnsi="Times New Roman" w:cs="Times New Roman"/>
          <w:sz w:val="18"/>
          <w:szCs w:val="18"/>
        </w:rPr>
        <w:t xml:space="preserve">Е.В.Романова     </w:t>
      </w:r>
    </w:p>
    <w:p w:rsidR="00F65BD7" w:rsidRPr="00F65BD7" w:rsidRDefault="00F65BD7">
      <w:pPr>
        <w:rPr>
          <w:sz w:val="18"/>
          <w:szCs w:val="18"/>
        </w:rPr>
      </w:pPr>
    </w:p>
    <w:tbl>
      <w:tblPr>
        <w:tblW w:w="19725" w:type="dxa"/>
        <w:tblLook w:val="04A0" w:firstRow="1" w:lastRow="0" w:firstColumn="1" w:lastColumn="0" w:noHBand="0" w:noVBand="1"/>
      </w:tblPr>
      <w:tblGrid>
        <w:gridCol w:w="429"/>
        <w:gridCol w:w="486"/>
        <w:gridCol w:w="429"/>
        <w:gridCol w:w="429"/>
        <w:gridCol w:w="429"/>
        <w:gridCol w:w="486"/>
        <w:gridCol w:w="440"/>
        <w:gridCol w:w="576"/>
        <w:gridCol w:w="600"/>
        <w:gridCol w:w="2475"/>
        <w:gridCol w:w="1134"/>
        <w:gridCol w:w="948"/>
        <w:gridCol w:w="1249"/>
        <w:gridCol w:w="380"/>
        <w:gridCol w:w="222"/>
        <w:gridCol w:w="280"/>
        <w:gridCol w:w="280"/>
        <w:gridCol w:w="380"/>
        <w:gridCol w:w="280"/>
        <w:gridCol w:w="460"/>
        <w:gridCol w:w="960"/>
        <w:gridCol w:w="829"/>
        <w:gridCol w:w="960"/>
        <w:gridCol w:w="960"/>
        <w:gridCol w:w="960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</w:tblGrid>
      <w:tr w:rsidR="00F65BD7" w:rsidRPr="00F65BD7" w:rsidTr="00F65BD7">
        <w:trPr>
          <w:trHeight w:val="334"/>
        </w:trPr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bookmarkStart w:id="0" w:name="RANGE!A1:M62"/>
            <w:bookmarkEnd w:id="0"/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870"/>
        </w:trPr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Приложение 1</w:t>
            </w:r>
          </w:p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 Решению "О бюджете Промышленного сельсовета на 2023 год и плановый период 2024 и 2025 годов"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285"/>
        </w:trPr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  13.04.2023  № 115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330"/>
        </w:trPr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315"/>
        </w:trPr>
        <w:tc>
          <w:tcPr>
            <w:tcW w:w="1011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Доходы местного бюджета на 2023 год и плановый период 2024-2025 годов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285"/>
        </w:trPr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315"/>
        </w:trPr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(тыс. рублей)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300"/>
        </w:trPr>
        <w:tc>
          <w:tcPr>
            <w:tcW w:w="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№ строки</w:t>
            </w:r>
          </w:p>
        </w:tc>
        <w:tc>
          <w:tcPr>
            <w:tcW w:w="387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Код классификации доходов бюджета</w:t>
            </w:r>
          </w:p>
        </w:tc>
        <w:tc>
          <w:tcPr>
            <w:tcW w:w="24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Наименование кода классификации доходов бюджета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Доходы </w:t>
            </w: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бюджета</w:t>
            </w: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2023 год</w:t>
            </w:r>
          </w:p>
        </w:tc>
        <w:tc>
          <w:tcPr>
            <w:tcW w:w="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Доходы </w:t>
            </w: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бюджета</w:t>
            </w: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2024 год</w:t>
            </w:r>
          </w:p>
        </w:tc>
        <w:tc>
          <w:tcPr>
            <w:tcW w:w="12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Доходы </w:t>
            </w: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бюджета</w:t>
            </w: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2025 год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465"/>
        </w:trPr>
        <w:tc>
          <w:tcPr>
            <w:tcW w:w="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код главного администратора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код группы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код подгруппы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код статьи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код подстатьи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код элемента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код группы подвида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код аналитической группы подвида</w:t>
            </w:r>
          </w:p>
        </w:tc>
        <w:tc>
          <w:tcPr>
            <w:tcW w:w="2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259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Arial Cyr" w:eastAsia="Times New Roman" w:hAnsi="Arial Cyr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28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НАЛОГОВЫЕ И НЕНАЛОГОВЫЕ ДОХОДЫ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7 143,5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7 482,1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7 830,6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28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НАЛОГОВЫЕ ДОХОДЫ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7 041,2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7 379,5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7 727,7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28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 на доходы физических лиц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4 486,4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4 745,6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4 966,5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135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4 486,4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4 745,6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4 966,5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55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404,4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436,6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514,0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183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197,3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217,0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257,0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2213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</w:t>
            </w: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1,3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1,4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1,6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210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229,3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243,2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282,9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208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-23,5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-25,0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-27,5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28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НАЛОГИ НА ИМУЩЕСТВО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2 150,4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2 197,3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2 247,2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28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  <w:t>Налог на имущество физических лиц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  <w:t>293,7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  <w:t>323,1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  <w:t>355,4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822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поселений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293,7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323,1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355,4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349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ЗЕМЕЛЬНЫЙ НАЛОГ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  <w:t>1 856,7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  <w:t>1 874,2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  <w:t>1 891,8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372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налог с организаций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1 740,1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1 757,6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1 775,2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619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033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1740,1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1757,6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1775,2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439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налог с физических лиц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116,6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116,6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116,6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747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043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116,6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116,6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116,6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81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94,1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94,1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94,1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157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20,1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20,1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20,1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133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035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бюджетных и автономных учреждений субъектов)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20,1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20,1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20,1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1452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045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Прочие поступления от использования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74,0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74,0</w:t>
            </w:r>
          </w:p>
        </w:tc>
        <w:tc>
          <w:tcPr>
            <w:tcW w:w="12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74,0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1452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045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74,0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74,0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74,0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57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8,2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8,5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8,8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514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8,2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8,5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8,8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82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065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8,2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8,5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8,8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30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БЕЗВОЗМЕЗДНЫЕ ПОСТУПЛЕНИЯ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19 763,9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20 159,8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1 433,4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55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БЕЗВОЗМЕЗДНЫЕ ПОСТУПЛЕНИЯ ОТ ДРУГИХ БЮДЖЕТОВ БЮДЖЕТНОЙ </w:t>
            </w: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СИСТЕМЫ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19 763,9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4 159,8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1 433,4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55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2 633,2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1 350,8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1 282,8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413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2 633,2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1 350,8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1 282,8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604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2633,2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1350,8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1282,8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55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Субсидии бюджетам бюджетной системы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2 364,7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2 664,0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63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555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бюджетам сельских поселений на реализацию программ формирования современной городской среды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2 364,7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2 664,0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54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134,9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145,0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150,6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54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024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Субвенции на выполнение передаваемых полномочий субъектов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54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024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57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118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134,8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144,9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150,5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82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118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134,8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144,9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150,5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300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14 631,1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668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999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14 631,1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372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Прочие безвозмездные поступления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16 000,0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555"/>
        </w:trPr>
        <w:tc>
          <w:tcPr>
            <w:tcW w:w="4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030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16 000,0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65BD7" w:rsidRPr="00F65BD7" w:rsidTr="00F65BD7">
        <w:trPr>
          <w:trHeight w:val="420"/>
        </w:trPr>
        <w:tc>
          <w:tcPr>
            <w:tcW w:w="677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26 907,4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27 641,9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9 264,0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F65BD7" w:rsidRPr="00F65BD7" w:rsidRDefault="00F65BD7">
      <w:pPr>
        <w:rPr>
          <w:sz w:val="18"/>
          <w:szCs w:val="18"/>
        </w:rPr>
      </w:pPr>
    </w:p>
    <w:tbl>
      <w:tblPr>
        <w:tblW w:w="22575" w:type="dxa"/>
        <w:tblLook w:val="04A0" w:firstRow="1" w:lastRow="0" w:firstColumn="1" w:lastColumn="0" w:noHBand="0" w:noVBand="1"/>
      </w:tblPr>
      <w:tblGrid>
        <w:gridCol w:w="2127"/>
        <w:gridCol w:w="840"/>
        <w:gridCol w:w="520"/>
        <w:gridCol w:w="520"/>
        <w:gridCol w:w="1271"/>
        <w:gridCol w:w="680"/>
        <w:gridCol w:w="1480"/>
        <w:gridCol w:w="1320"/>
        <w:gridCol w:w="1240"/>
        <w:gridCol w:w="1840"/>
        <w:gridCol w:w="1260"/>
        <w:gridCol w:w="1700"/>
        <w:gridCol w:w="236"/>
        <w:gridCol w:w="464"/>
        <w:gridCol w:w="56"/>
        <w:gridCol w:w="236"/>
        <w:gridCol w:w="680"/>
        <w:gridCol w:w="445"/>
        <w:gridCol w:w="423"/>
        <w:gridCol w:w="897"/>
        <w:gridCol w:w="363"/>
        <w:gridCol w:w="877"/>
        <w:gridCol w:w="1840"/>
        <w:gridCol w:w="1260"/>
      </w:tblGrid>
      <w:tr w:rsidR="00544E69" w:rsidRPr="00F65BD7" w:rsidTr="004B0A7D">
        <w:trPr>
          <w:trHeight w:val="255"/>
        </w:trPr>
        <w:tc>
          <w:tcPr>
            <w:tcW w:w="1479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13382" w:type="dxa"/>
              <w:tblLook w:val="04A0" w:firstRow="1" w:lastRow="0" w:firstColumn="1" w:lastColumn="0" w:noHBand="0" w:noVBand="1"/>
            </w:tblPr>
            <w:tblGrid>
              <w:gridCol w:w="3014"/>
              <w:gridCol w:w="520"/>
              <w:gridCol w:w="520"/>
              <w:gridCol w:w="1500"/>
              <w:gridCol w:w="680"/>
              <w:gridCol w:w="1480"/>
              <w:gridCol w:w="1320"/>
              <w:gridCol w:w="1240"/>
              <w:gridCol w:w="8"/>
              <w:gridCol w:w="1832"/>
              <w:gridCol w:w="8"/>
              <w:gridCol w:w="1252"/>
              <w:gridCol w:w="8"/>
            </w:tblGrid>
            <w:tr w:rsidR="00F65BD7" w:rsidRPr="00F65BD7" w:rsidTr="00F65BD7">
              <w:trPr>
                <w:gridAfter w:val="1"/>
                <w:wAfter w:w="8" w:type="dxa"/>
                <w:trHeight w:val="255"/>
              </w:trPr>
              <w:tc>
                <w:tcPr>
                  <w:tcW w:w="30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bookmarkStart w:id="1" w:name="RANGE!A1:H150"/>
                  <w:bookmarkEnd w:id="1"/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4720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  <w:p w:rsid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  <w:p w:rsid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  <w:p w:rsid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  <w:p w:rsid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  <w:p w:rsid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  <w:p w:rsid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  <w:p w:rsid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  <w:p w:rsid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Приложение 3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825"/>
              </w:trPr>
              <w:tc>
                <w:tcPr>
                  <w:tcW w:w="30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4040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к Решению "О бюджете Промышленного сельсовета на 2023 год и плановый период 2024 и 2025 годов"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60"/>
              </w:trPr>
              <w:tc>
                <w:tcPr>
                  <w:tcW w:w="30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4040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от 13.04.2023 № 115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75"/>
              </w:trPr>
              <w:tc>
                <w:tcPr>
                  <w:tcW w:w="30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trHeight w:val="1290"/>
              </w:trPr>
              <w:tc>
                <w:tcPr>
                  <w:tcW w:w="10282" w:type="dxa"/>
                  <w:gridSpan w:val="9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2023 ГОД И ПЛАНОВЫЙ ПЕРИОД 2024 И 2025 ГОДОВ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285"/>
              </w:trPr>
              <w:tc>
                <w:tcPr>
                  <w:tcW w:w="30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285"/>
              </w:trPr>
              <w:tc>
                <w:tcPr>
                  <w:tcW w:w="30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тыс. рублей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405"/>
              </w:trPr>
              <w:tc>
                <w:tcPr>
                  <w:tcW w:w="301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5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РЗ</w:t>
                  </w:r>
                </w:p>
              </w:tc>
              <w:tc>
                <w:tcPr>
                  <w:tcW w:w="5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ПР</w:t>
                  </w:r>
                </w:p>
              </w:tc>
              <w:tc>
                <w:tcPr>
                  <w:tcW w:w="15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ЦСР</w:t>
                  </w:r>
                </w:p>
              </w:tc>
              <w:tc>
                <w:tcPr>
                  <w:tcW w:w="6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ВР</w:t>
                  </w:r>
                </w:p>
              </w:tc>
              <w:tc>
                <w:tcPr>
                  <w:tcW w:w="4040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Сумма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465"/>
              </w:trPr>
              <w:tc>
                <w:tcPr>
                  <w:tcW w:w="301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5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2023 год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2024 год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2025 год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5 302,4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3 863,5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3 831,7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900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02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Непрограммные направления бюджета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02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99.0.00.00000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Глава муниципального образования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02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99.0.00.03110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1279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02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99.0.00.03110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02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99.0.00.03110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120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1215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4 193,2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2 754,3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2 722,5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Непрограммные направления бюджета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4 193,2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2 754,3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2 722,5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Расходы на выплаты по оплате труда работников государственных (муниципальных) органов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99.0.00.00110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2 926,4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2 200,0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2 200,0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127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99.0.00.00110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2 926,4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2 200,0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2 200,0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99.0.00.00110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120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2 926,4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2 200,0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2 200,0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30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lastRenderedPageBreak/>
                    <w:t>Расходы на обеспечение функций государственных (муниципальных) органов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99.0.00.00190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1 266,7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554,2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522,4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99.0.00.00190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1 209,7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510,2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478,4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99.0.00.00190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1 209,7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510,2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478,4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99.0.00.00190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800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57,0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44,0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44,0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 xml:space="preserve">Уплата налогов, сборов и иных платежей 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99.0.00.00190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850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57,0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44,0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44,0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Решение вопросов в сфере административных правонарушений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99.0.00.70190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0,1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0,1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0,1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99.0.00.70190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0,1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0,1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0,1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99.0.00.70190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0,1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0,1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0,1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960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06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Непрограммные направления  бюджета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06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585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межбюджетные трансферты бюджетам бюджетной системы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06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99.0.00.00500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06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99.0.00.00500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500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06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99.0.00.00500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540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Резервные фонды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Непрограммные направления бюджета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Резервные фонды местных администраций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99.0.00.20550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99.0.00.20550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800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Резервные средства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99.0.00.20550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870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13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135,0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135,0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135,0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Непрограммные направления бюджета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99.0.00.00000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135,0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135,0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135,0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Оценка недвижимости, признание прав и регулирование отношений по государственной и муниципальной собственности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99.0.00.00910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99.0.00.00910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99.0.00.00910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Выполнение других обязательств государства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99.0.00.00920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105,0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105,0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105,0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99.0.00.00920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 xml:space="preserve">Иные закупки товаров, работ и услуг для обеспечения </w:t>
                  </w: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lastRenderedPageBreak/>
                    <w:t>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lastRenderedPageBreak/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99.0.00.00920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lastRenderedPageBreak/>
                    <w:t>Иные бюджетные ассигнования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99.0.00.00920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800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30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 xml:space="preserve">Уплата налогов, сборов и иных платежей 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99.0.00.00920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850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02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134,8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144,9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150,5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Непрограммные направления  бюджета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02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99.0.00.00000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134,8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144,9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150,5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02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99.0.00.51180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134,8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144,9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150,5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1279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02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99.0.00.51180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126,9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132,3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138,0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Расходы на выплаты по оплате труда работников государственных (муниципальных органов) органов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02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99.0.00.51180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120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126,9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132,3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138,0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02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99.0.00.51180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7,9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12,6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12,5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02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99.0.00.51180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7,9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12,6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12,50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465,0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930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10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465,0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1260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Муниципальная программа "Защита населения и территории от чрезвычайных ситуаций и обеспечение пожарной безопасности людей на территории Промышленного сельсовета"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10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50.0.00.00000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465,0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885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50.0.00.02180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465,0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50.0.00.02180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465,0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50.0.00.02180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465,0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531,4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436,6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514,0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09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531,4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436,6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514,0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00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Муниципальная программа "Дорожное хозяйство в Промышленном сельсовете"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09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52.0.00.00000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531,4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436,6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514,0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00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lastRenderedPageBreak/>
                    <w:t xml:space="preserve">Основное мероприятие: Развитие автомобильных дорог местного значения на территории поселения 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09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52.0.01.00000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471,4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436,6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514,0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00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 xml:space="preserve">Реализация мероприятий по развитию автомобильных дорог местного значения 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09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52.0.01.06070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471,4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436,6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514,0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09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52.0.01.06070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471,4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436,6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514,0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09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52.0.01.06070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471,4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436,6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514,0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705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Основное мероприятие: Обеспечение безопасности дорожного движения на территории поселения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09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52.0.02.00000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60,0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 xml:space="preserve">Реализация мероприятий по обеспечению безопасности дорожного движения 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09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52.0.02.06070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60,0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09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52.0.02.06070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60,0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09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52.0.02.06070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60,0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16 349,0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19 072,8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408,8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Жилищное хозяйство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Непрограммные направления расходов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99.0.00.00000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мероприятия  в области жилищного хозяйства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99.0.00.08270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99.0.00.08270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99.0.00.08270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405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16 235,0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18 958,8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294,8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60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Муниципальная программа "Благоустройство территории Промышленного сельсовета"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58.0.00.00000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16 235,0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18 958,8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294,8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870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Подпрограмма "Уличное освещение" муниципальной программы "Благоустройство территории Промышленного сельсовета"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58.1.00.00000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245,0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200,0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200,0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750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Мероприятие  "Уличное освещение" по благоустройству территории поселения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58.1.00.01000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245,0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58.1.00.01000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245,0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58.1.00.01000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245,0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200,0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200,0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1185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lastRenderedPageBreak/>
                    <w:t>Подпрограмма "Прочие мероприятия по благоустройству территории сельского поселения" муниципальной программы "Благоустройство территории Промышленного сельсовета"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58.4.00.00000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  <w:t>15 990,0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  <w:t>18 758,8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  <w:t>94,8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705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 xml:space="preserve">Мероприятие  "Прочие мероприятия по благоустройству территории сельских поселений" 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58.4.00.05000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13 601,4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16 067,9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94,8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58.4.00.05000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13 601,4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16 067,9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94,8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58.4.00.05000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13 601,4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16 067,9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94,8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60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Реализация программ фор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м</w:t>
                  </w: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ирование современной  городской среды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58.4.F2.55550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  <w:t>2 388,6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  <w:t>2 690,9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58.4.F2.55550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2 388,6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2 690,9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58.4.F2.55550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2 388,6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2 690,9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45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Молодежная политика и оздоровление детей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07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07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960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Муниципальная программа " Молодежная политика и оздоровление детей на территории Промышленного сельсовета"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07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07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63.0.00.00000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00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Мероприятия по развитию молодежной политики и оздоровление детей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07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07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63.0.00.08280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07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07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63.0.00.08280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07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07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63.0.00.08280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08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5 027,8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3 300,0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3 300,0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Культура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08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5 027,8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3 300,0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3 300,0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90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Муниципальная программа "Сохранение и развитие культуры на территории Промышленного сельсовета"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08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59.0.00.00000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5 027,8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3 300,0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3 300,0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60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Мероприятия  "Сохранение и развитие культуры" на территории поселения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08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59.0.00.40590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3 875,8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3 300,0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3 300,0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735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08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59.0.00.40590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2 820,8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2 800,0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2 800,0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75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08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59.0.00.40590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2 820,8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2 800,0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2 800,0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08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59.0.00.40590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955,0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400,0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400,0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08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59.0.00.40590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955,0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400,0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400,0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08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59.0.00.40590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800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 xml:space="preserve">Уплата налогов, сборов и иных платежей 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08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59.0.00.40590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850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90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Обеспечение сбалансированности местных бюджетов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08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59.0.00.70510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1 152,0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60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08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59.0.00.70510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1 152,0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08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59.0.00.70510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1 152,0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Социальная политика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567,6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563,3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563,3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Пенсионное обеспечение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567,6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563,3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563,3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Непрограммные направления бюджета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567,6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563,3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563,3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Доплаты к пенсиям государственных служащих субъектов Российской Федерации и муниципальных служащих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99.0.00.02020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567,6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563,3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563,3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75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99.0.00.02020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300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567,6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563,3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563,3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450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Публичные нормативные социальные выплаты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99.0.00.02020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310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567,6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563,3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563,3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75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Физическая культура и спорт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30"/>
              </w:trPr>
              <w:tc>
                <w:tcPr>
                  <w:tcW w:w="30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Другие вопросы в области физической культуры и спорта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11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15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2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00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Муниципальная программа "Физическая культура и спорт Промышленного сельсовета"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60.0.00.00000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00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 xml:space="preserve">Мероприятия "Физическая культура и спорт" на территории поселения 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60.0.00.01590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642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60.0.00.01590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Условно-утвержденные расходы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99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220,8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455,7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9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Условно-утвержденные расходы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99.0.00.99990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990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220,8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455,7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75"/>
              </w:trPr>
              <w:tc>
                <w:tcPr>
                  <w:tcW w:w="30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Итого расходов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28 388,0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27 641,9</w:t>
                  </w: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F65BD7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9 264,0</w:t>
                  </w: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5"/>
              </w:trPr>
              <w:tc>
                <w:tcPr>
                  <w:tcW w:w="30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15"/>
              </w:trPr>
              <w:tc>
                <w:tcPr>
                  <w:tcW w:w="30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00"/>
              </w:trPr>
              <w:tc>
                <w:tcPr>
                  <w:tcW w:w="30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00"/>
              </w:trPr>
              <w:tc>
                <w:tcPr>
                  <w:tcW w:w="30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F65BD7" w:rsidRPr="00F65BD7" w:rsidTr="00F65BD7">
              <w:trPr>
                <w:gridAfter w:val="1"/>
                <w:wAfter w:w="8" w:type="dxa"/>
                <w:trHeight w:val="300"/>
              </w:trPr>
              <w:tc>
                <w:tcPr>
                  <w:tcW w:w="30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8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2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65BD7" w:rsidRPr="00F65BD7" w:rsidRDefault="00F65BD7" w:rsidP="00F65BD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Приложение 3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44E69" w:rsidRPr="00F65BD7" w:rsidTr="004B0A7D">
        <w:trPr>
          <w:trHeight w:val="825"/>
        </w:trPr>
        <w:tc>
          <w:tcPr>
            <w:tcW w:w="1479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0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 2025 годов"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44E69" w:rsidRPr="00F65BD7" w:rsidTr="004B0A7D">
        <w:trPr>
          <w:trHeight w:val="360"/>
        </w:trPr>
        <w:tc>
          <w:tcPr>
            <w:tcW w:w="1479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0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65B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 13.04.2023 № 115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44E69" w:rsidRPr="00F65BD7" w:rsidTr="004B0A7D">
        <w:trPr>
          <w:trHeight w:val="375"/>
        </w:trPr>
        <w:tc>
          <w:tcPr>
            <w:tcW w:w="1479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44E69" w:rsidRPr="00F65BD7" w:rsidTr="004B0A7D">
        <w:trPr>
          <w:gridAfter w:val="3"/>
          <w:wAfter w:w="3977" w:type="dxa"/>
          <w:trHeight w:val="1290"/>
        </w:trPr>
        <w:tc>
          <w:tcPr>
            <w:tcW w:w="1549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44E69" w:rsidRDefault="00544E69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tbl>
            <w:tblPr>
              <w:tblW w:w="10757" w:type="dxa"/>
              <w:tblLook w:val="04A0" w:firstRow="1" w:lastRow="0" w:firstColumn="1" w:lastColumn="0" w:noHBand="0" w:noVBand="1"/>
            </w:tblPr>
            <w:tblGrid>
              <w:gridCol w:w="2694"/>
              <w:gridCol w:w="1680"/>
              <w:gridCol w:w="680"/>
              <w:gridCol w:w="520"/>
              <w:gridCol w:w="640"/>
              <w:gridCol w:w="1120"/>
              <w:gridCol w:w="1300"/>
              <w:gridCol w:w="1163"/>
              <w:gridCol w:w="960"/>
            </w:tblGrid>
            <w:tr w:rsidR="00544E69" w:rsidRPr="00544E69" w:rsidTr="00544E69">
              <w:trPr>
                <w:trHeight w:val="285"/>
              </w:trPr>
              <w:tc>
                <w:tcPr>
                  <w:tcW w:w="26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bookmarkStart w:id="2" w:name="RANGE!A1:H117"/>
                  <w:bookmarkEnd w:id="2"/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4220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Приложение 4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780"/>
              </w:trPr>
              <w:tc>
                <w:tcPr>
                  <w:tcW w:w="26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3580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к Решению "О бюджете Промышленного сельсовета на 2023 год и плановый период 2024 и 2025 годов"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45"/>
              </w:trPr>
              <w:tc>
                <w:tcPr>
                  <w:tcW w:w="26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3580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от 13.04.2023 № 115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45"/>
              </w:trPr>
              <w:tc>
                <w:tcPr>
                  <w:tcW w:w="26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1005"/>
              </w:trPr>
              <w:tc>
                <w:tcPr>
                  <w:tcW w:w="9797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2023 ГОД И ПЛАНОВЫЙ ПЕРИОД 2024 И 2025 ГОДОВ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255"/>
              </w:trPr>
              <w:tc>
                <w:tcPr>
                  <w:tcW w:w="26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тыс. рублей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16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ЦСР</w:t>
                  </w:r>
                </w:p>
              </w:tc>
              <w:tc>
                <w:tcPr>
                  <w:tcW w:w="6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ВР</w:t>
                  </w:r>
                </w:p>
              </w:tc>
              <w:tc>
                <w:tcPr>
                  <w:tcW w:w="5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РЗ</w:t>
                  </w:r>
                </w:p>
              </w:tc>
              <w:tc>
                <w:tcPr>
                  <w:tcW w:w="64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ПР</w:t>
                  </w:r>
                </w:p>
              </w:tc>
              <w:tc>
                <w:tcPr>
                  <w:tcW w:w="3580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Сумма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6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4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2023 год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2024 год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2025 год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126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Муниципальная программа "Защита населения и территории от чрезвычайных ситуаций и обеспечение пожарной безопасности людей на территории Промышленного сельсовета"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50.0.00.00000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465,0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990"/>
              </w:trPr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50.0.00.02180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465,0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50.0.00.02180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465,0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50.0.00.02180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465,0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Муниципальная программа "Дорожное хозяйство в Промышленном сельсовете"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52.0.00.00000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531,4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436,6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514,0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 xml:space="preserve">Основное мероприятие: Развитие автомобильных дорог местного значения на территории поселения 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52.0.01.00000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471,4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436,6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514,0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 xml:space="preserve">Реализация мероприятий по развитию автомобильных дорог местного значения 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52.0.01.06070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471,4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436,6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514,0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52.0.01.06070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471,4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436,6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514,0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52.0.01.06070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09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471,4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436,6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514,0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Основное мероприятие: Обеспечение безопасности дорожного движения на территории поселения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52.0.02.00000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60,0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75"/>
              </w:trPr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 xml:space="preserve">Реализация мероприятий по обеспечению безопасности дорожного движения 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52.0.02.06070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60,0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52.0.02.06070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60,0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52.0.02.06070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09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60,0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Муниципальная программа "Благоустройство территории Промышленного сельсовета"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58.0.00.00000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16 235,0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18 958,8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294,8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945"/>
              </w:trPr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Подпрограмма "Уличное освещение" муниципальной программы "Благоустройство территории Промышленного сельсовета"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58.1.00.00000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245,0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200,0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200,0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Мероприятие  "Уличное освещение" по благоустройству территории поселения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58.1.00.01000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245,0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58.1.00.01000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245,0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58.1.00.01000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245,0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121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Подпрограмма "Прочие мероприятия по благоустройству территории сельского поселения" муниципальной программы "Благоустройство территории Промышленного сельсовета"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58.4.00.00000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15 990,0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18 758,8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94,8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 xml:space="preserve">Мероприятие  "Прочие мероприятия по благоустройству территории сельских поселений" 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58.4.00.05000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13 601,4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16 067,9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94,8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58.4.00.05000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13 601,4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16 067,9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94,8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58.4.00.05000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13 601,4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16 067,9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94,8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Реализация программ форирование современной  городской среды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58.4.F2.55550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2 388,6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2 690,9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58.4.F2.55550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2 388,6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2 690,9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58.4.F2.55550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2 388,6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2 690,9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58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Муниципальная программа "Сохранение и развитие культуры на территории Промышленного сельсовета"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59.0.00.00000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5 027,8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3 300,0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3 300,0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Мероприятия  "Сохранение и развитие культуры" на территории поселения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59.0.00.40590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3 875,8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3 300,0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3 300,0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1260"/>
              </w:trPr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59.0.00.40590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2 820,8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2 800,0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2 800,0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lastRenderedPageBreak/>
                    <w:t>Расходы на выплаты персоналу казенных учреждений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59.0.00.40590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08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2 820,8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2 800,0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2 800,0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59.0.00.40590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955,0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400,0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400,0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59.0.00.40590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08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955,0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400,0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400,0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59.0.00.40590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800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 xml:space="preserve">Уплата налогов, сборов и иных платежей 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59.0.00.40590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850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08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Обеспечение сбалансированности местных бюджетов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59.0.00.70510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1 152,0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1260"/>
              </w:trPr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59.0.00.70510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1 152,0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59.0.00.70510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08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1 152,0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Муниципальная программа "Физическая культура и спорт Промышленного сельсовета"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60.0.00.00000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 xml:space="preserve">Мероприятия "Физическая культура и спорт" на территории поселения 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60.0.00.01590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60.0.00.01590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60.0.00.01590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88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Муниципальная программа " Молодежная политика и оздоровление детей на территории Промышленного сельсовета"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63.0.00.00000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Мероприятия по развитию молодежной политики и оздоровление детей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63.0.00.08280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63.0.00.08280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63.0.00.08280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07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07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Непрограммные направления бюджета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99.0.00.00000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6 118,8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4 906,5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5 115,2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Расходы на выплаты по оплате труда работников государственных (муниципальных) органов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99.0.00.00110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2 926,4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2 200,0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2 200,0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126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      </w: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lastRenderedPageBreak/>
                    <w:t>государственными внебюджетными фондами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lastRenderedPageBreak/>
                    <w:t>99.0.00.00110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2 926,4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2 200,0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2 200,0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lastRenderedPageBreak/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99.0.00.00110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120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2 926,4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2 200,0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2 200,0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9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Расходы на обеспечение функций государственных (муниципальных) органов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99.0.00.00190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1 266,7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554,2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522,4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99.0.00.00190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1 209,7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510,2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478,4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99.0.00.00190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1 209,7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510,2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478,4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99.0.00.00190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800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57,0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44,0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44,0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 xml:space="preserve">Уплата налогов, сборов и иных платежей 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99.0.00.00190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850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57,0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44,0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44,0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Иные межбюджетные трансферты бюджетам бюджетной системы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99.0.00.00500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99.0.00.00500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99.0.00.00500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540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06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31,6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94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Оценка недвижимости, признание прав и регулирование отношений по государственной и муниципальной собственности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99.0.00.00910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99.0.00.00910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99.0.00.00910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Выполнение других обязательств государства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99.0.00.00920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105,0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105,0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105,0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99.0.00.00920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99.0.00.00920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99.0.00.00920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800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 xml:space="preserve">Уплата налогов, сборов и иных платежей 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99.0.00.00920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850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73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Доплаты к пенсиям государственных служащих субъектов Российской Федерации и муниципальных служащих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99.0.00.02020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567,6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563,3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563,3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99.0.00.02020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300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567,6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563,3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563,3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Публичные нормативные социальные выплаты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99.0.00.02020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310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567,6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563,3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563,3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Глава муниципального образования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99.0.00.03110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126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99.0.00.03110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99.0.00.03110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120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02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922,6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Иные мероприятия  в области жилищного хозяйства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99.0.00.08270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99.0.00.08270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99.0.00.08270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114,0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Резервные фонды местных администраций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99.0.00.20550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99.0.00.20550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800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Резервные средства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99.0.00.20550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870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11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9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99.0.00.51180</w:t>
                  </w:r>
                </w:p>
              </w:tc>
              <w:tc>
                <w:tcPr>
                  <w:tcW w:w="6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134,8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144,9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150,5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126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6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99.0.00.51180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100</w:t>
                  </w:r>
                </w:p>
              </w:tc>
              <w:tc>
                <w:tcPr>
                  <w:tcW w:w="5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126,9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132,3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138,0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Расходы на выплаты по оплате труда работников государственных (муниципальных органов) органов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99.0.00.51180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120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126,9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132,3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138,0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99.0.00.51180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7,9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12,6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12,5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99.0.00.51180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02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7,9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12,6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12,50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43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Решение вопросов в сфере административных правонарушений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99.0.00.70190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0,1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0,1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0,1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99.0.00.70190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0,1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0,1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0,1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99.0.00.70190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0,1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0,1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0,1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1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Реализация программ формирование современной  городской среды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99.0.F2.55550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Закупка товаров, работ и услуг для 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99.0.F2.55550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630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99.0.F2.55550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240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Условно-утвержденные расходы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99.0.00.99990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220,8</w:t>
                  </w:r>
                </w:p>
              </w:tc>
              <w:tc>
                <w:tcPr>
                  <w:tcW w:w="11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455,7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Условно-утвержденные расходы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99.0.00.99990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900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220,8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455,7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7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Условно-утвержденные расходы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99.0.00.99990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990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99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0,0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220,8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DEBF7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455,7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495"/>
              </w:trPr>
              <w:tc>
                <w:tcPr>
                  <w:tcW w:w="269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Итого расходов</w:t>
                  </w: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1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28 388,0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27 641,9</w:t>
                  </w: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544E69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  <w:t>9 264,0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15"/>
              </w:trPr>
              <w:tc>
                <w:tcPr>
                  <w:tcW w:w="26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15"/>
              </w:trPr>
              <w:tc>
                <w:tcPr>
                  <w:tcW w:w="26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00"/>
              </w:trPr>
              <w:tc>
                <w:tcPr>
                  <w:tcW w:w="26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00"/>
              </w:trPr>
              <w:tc>
                <w:tcPr>
                  <w:tcW w:w="26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544E69" w:rsidRPr="00544E69" w:rsidTr="00544E69">
              <w:trPr>
                <w:trHeight w:val="300"/>
              </w:trPr>
              <w:tc>
                <w:tcPr>
                  <w:tcW w:w="26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5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1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44E69" w:rsidRPr="00544E69" w:rsidRDefault="00544E69" w:rsidP="00544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544E69" w:rsidRPr="00544E69" w:rsidRDefault="00544E69" w:rsidP="00544E69"/>
          <w:p w:rsidR="00F65BD7" w:rsidRPr="00544E69" w:rsidRDefault="00F65BD7" w:rsidP="00544E69">
            <w:pPr>
              <w:ind w:firstLine="708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5BD7" w:rsidRPr="00F65BD7" w:rsidRDefault="00F65BD7" w:rsidP="00F65BD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25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bookmarkStart w:id="3" w:name="RANGE!A1:I150"/>
            <w:bookmarkEnd w:id="3"/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7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Приложение 5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82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 Решению "О бюджете Промышленного сельсовета на 2023 год и плановый период 2024 и 2025 годов"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60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 13.04.2023 № 115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7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00"/>
        </w:trPr>
        <w:tc>
          <w:tcPr>
            <w:tcW w:w="999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ВЕДОМСТВЕННАЯ СТРУКТУРА РАСХОДОВ МЕСТНОГО БЮДЖЕТА НА 2023 ГОД И ПЛАНОВЫЙ ПЕРИОД 2024 И 2025 ГОДОВ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28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 рублей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405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ГРБС</w:t>
            </w: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РЗ</w:t>
            </w: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</w:t>
            </w:r>
          </w:p>
        </w:tc>
        <w:tc>
          <w:tcPr>
            <w:tcW w:w="1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ЦСР</w:t>
            </w:r>
          </w:p>
        </w:tc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ВР</w:t>
            </w:r>
          </w:p>
        </w:tc>
        <w:tc>
          <w:tcPr>
            <w:tcW w:w="4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Сумма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465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720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администрация Промышленного сельсовета Искитимского района Новосибирской области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4B0A7D"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4B0A7D"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4B0A7D"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28 388,0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27641,9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9264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Общегосударственные вопросы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5 302,4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3 863,5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3 831,7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91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922,6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922,6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922,6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922,6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922,6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922,6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Глава муниципального образования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99.0.00.03110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922,6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922,6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922,6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127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внебюджетными фондами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99.0.00.03110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922,6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922,6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922,6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922,6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922,6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922,6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121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4 193,2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2 754,3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2 722,5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4 193,2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2 754,3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2 722,5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по оплате труда работников государственных (муниципальных) органов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2 926,4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2 200,0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2 200,0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127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2 926,4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2 200,0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2 200,0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2 926,4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2 200,0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2 200,0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3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обеспечение функций государственных (муниципальных) органов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1 266,7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554,2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522,4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1 209,7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510,2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478,4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1 209,7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510,2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478,4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57,0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44,0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99.0.00.00190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Решение вопросов в сфере административных правонарушений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96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31,6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31,6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31,6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направления 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31,6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31,6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31,6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58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 бюджетам бюджетной системы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31,6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31,6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31,6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Межбюджетные трансферты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31,6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31,6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31,6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31,6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31,6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31,6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Резервные фонды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Резервные фонды местных администраций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Резервные средства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99.0.00.20550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870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общегосударственные вопросы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135,0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135,0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135,0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135,0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135,0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135,0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99.0.00.00910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99.0.00.00910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99.0.00.00910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3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99.0.00.00920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134,8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144,9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150,5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направления 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134,8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144,9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150,5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134,8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144,9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150,5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127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126,9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132,3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138,0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126,9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132,3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138,0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7,9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12,5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99.0.00.51180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7,9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12,6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12,50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465,0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93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465,0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126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"Защита населения и территории от чрезвычайных ситуаций и обеспечение пожарной безопасности людей на территории Промышленного сельсовета"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50.0.00.00000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465,0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88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Мероприятия по предупреждению и ликвидации последствий чрезвычайных ситуаций и стихийных бедствий </w:t>
            </w: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природного и техногенного характера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50.0.00.02180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465,0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50.0.00.02180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465,0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50.0.00.02180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465,0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Национальная экономика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531,4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436,6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514,0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Дорожное хозяйство (дорожные фонды)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531,4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436,6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514,0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"Дорожное хозяйство в Промышленном сельсовете"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52.0.00.00000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531,4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436,6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514,0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0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Основное мероприятие: Развитие автомобильных дорог местного значения на территории поселения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52.0.01.00000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471,4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436,6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514,0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0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Реализация мероприятий по развитию автомобильных дорог местного значения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471,4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436,6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514,0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471,4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436,6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514,0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471,4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436,6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514,0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705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Основное мероприятие: Обеспечение безопасности дорожного движения на территории поселения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52.0.02.00000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Реализация мероприятий по обеспечению безопасности дорожного движения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52.0.02.06070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52.0.02.06070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52.0.02.06070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Жилищно-коммунальное хозяйство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16 349,0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19 072,8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408,8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Жилищное хозяйство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114,0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114,0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114,0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Непрограммные направления расходов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мероприятия  в области жилищного хозяйства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99.0.00.08270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99.0.00.08270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99.0.00.08270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40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16 235,0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18 958,8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294,8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60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"Благоустройство территории Промышленного сельсовета"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58.0.00.00000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16 235,0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18 958,8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294,8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87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Подпрограмма "Уличное освещение" муниципальной программы "Благоустройство территории Промышленного сельсовета"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58.1.00.00000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245,0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75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Мероприятие  "Уличное освещение" по благоустройству территории поселения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58.1.00.01000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245,0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58.1.00.01000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245,0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58.1.00.01000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245,0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118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Промышленного сельсовета"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58.4.00.00000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15 990,0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18 758,8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94,8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70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Мероприятие  "Прочие мероприятия по благоустройству территории сельских поселений"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58.4.00.05000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13 601,4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16 067,9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94,8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58.4.00.05000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13 601,4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16 067,9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94,8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58.4.00.05000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13 601,4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16 067,9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94,8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1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Реализация программ форирование современной  городской среды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58.4.F2.55550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2 388,6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2 690,9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58.4.F2.55550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2 388,6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2 690,9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58.4.F2.55550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2 388,6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2 690,9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4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960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" Молодежная политика и оздоровление детей на территории Промышленного сельсовета"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63.0.00.00000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0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Мероприятия по развитию молодежной политики и оздоровление детей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63.0.00.08280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63.0.00.08280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63.0.00.08280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Культура, кинематография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5 027,8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3 300,0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3 300,0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5 027,8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3 300,0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3 300,0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9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"Сохранение и развитие культуры на территории Промышленного сельсовета"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59.0.00.00000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5 027,8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3 300,0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3 300,0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6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Мероприятия  "Сохранение и развитие культуры" на территории поселения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3 875,8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3 300,0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3 300,0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127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2 820,8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2 800,0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2 800,0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7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2 820,8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2 800,0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2 800,0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955,0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955,0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400,0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59.0.00.40590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90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сбалансированности местных бюджетов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59.0.00.70510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1 152,0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127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1 152,0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1 152,0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Социальная политика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567,6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563,3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563,3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Пенсионное обеспечение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567,6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563,3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563,3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567,6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563,3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563,3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99.0.00.02020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567,6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563,3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563,3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7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99.0.00.02020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567,6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563,3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563,3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45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Публичные нормативные социальные выплаты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567,6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563,3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563,3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75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Физическая культура и спорт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3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"Физическая культура и спорт Промышленного сельсовета"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60.0.00.00000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Мероприятия "Физическая культура и спорт" на территории поселения 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60.0.00.01590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60.0.00.01590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642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60.0.00.01590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Условно-утвержденные расходы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220,8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455,7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Условно-утвержденные расходы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220,8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455,7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направления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220,8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455,7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Условно-утвержденные расходы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99.0.00.99990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220,8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455,7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Условно-утвержденные расходы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99.0.00.99990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220,8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455,7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9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Условно-утвержденные расходы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99.0.00.99990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220,8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455,7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7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расходов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28 388,0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27 641,9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9 264,0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1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00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00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B0A7D" w:rsidRPr="004B0A7D" w:rsidTr="004B0A7D">
        <w:trPr>
          <w:gridAfter w:val="13"/>
          <w:wAfter w:w="9477" w:type="dxa"/>
          <w:trHeight w:val="300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4B0A7D" w:rsidRPr="004B0A7D" w:rsidRDefault="004B0A7D" w:rsidP="004B0A7D"/>
    <w:tbl>
      <w:tblPr>
        <w:tblW w:w="15301" w:type="dxa"/>
        <w:tblLook w:val="04A0" w:firstRow="1" w:lastRow="0" w:firstColumn="1" w:lastColumn="0" w:noHBand="0" w:noVBand="1"/>
      </w:tblPr>
      <w:tblGrid>
        <w:gridCol w:w="2127"/>
        <w:gridCol w:w="4536"/>
        <w:gridCol w:w="1300"/>
        <w:gridCol w:w="1220"/>
        <w:gridCol w:w="1300"/>
        <w:gridCol w:w="10"/>
        <w:gridCol w:w="8"/>
        <w:gridCol w:w="942"/>
        <w:gridCol w:w="10"/>
        <w:gridCol w:w="8"/>
        <w:gridCol w:w="942"/>
        <w:gridCol w:w="10"/>
        <w:gridCol w:w="8"/>
        <w:gridCol w:w="942"/>
        <w:gridCol w:w="10"/>
        <w:gridCol w:w="8"/>
        <w:gridCol w:w="942"/>
        <w:gridCol w:w="10"/>
        <w:gridCol w:w="8"/>
        <w:gridCol w:w="942"/>
        <w:gridCol w:w="10"/>
        <w:gridCol w:w="8"/>
      </w:tblGrid>
      <w:tr w:rsidR="004B0A7D" w:rsidRPr="004B0A7D" w:rsidTr="004B0A7D">
        <w:trPr>
          <w:gridAfter w:val="2"/>
          <w:wAfter w:w="18" w:type="dxa"/>
          <w:trHeight w:val="300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bookmarkStart w:id="4" w:name="RANGE!A1:E20"/>
            <w:bookmarkEnd w:id="4"/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Приложение 8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0A7D" w:rsidRPr="004B0A7D" w:rsidTr="004B0A7D">
        <w:trPr>
          <w:gridAfter w:val="2"/>
          <w:wAfter w:w="18" w:type="dxa"/>
          <w:trHeight w:val="79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 Решению "О бюджете Промышленного сельсовета на 2023 год и плановый период 2024 и 2025 годов"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0A7D" w:rsidRPr="004B0A7D" w:rsidTr="004B0A7D">
        <w:trPr>
          <w:gridAfter w:val="2"/>
          <w:wAfter w:w="18" w:type="dxa"/>
          <w:trHeight w:val="300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 13.04.2023 № 115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0A7D" w:rsidRPr="004B0A7D" w:rsidTr="004B0A7D">
        <w:trPr>
          <w:gridAfter w:val="1"/>
          <w:wAfter w:w="8" w:type="dxa"/>
          <w:trHeight w:val="28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36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0A7D" w:rsidRPr="004B0A7D" w:rsidTr="004B0A7D">
        <w:trPr>
          <w:trHeight w:val="645"/>
        </w:trPr>
        <w:tc>
          <w:tcPr>
            <w:tcW w:w="1050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          ИСТОЧНИКИ ФИНАНСИРОВАНИЯ ДЕФИЦИТА МЕСТНОГО БЮДЖЕТА НА 2023 ГОД И ПЛАНОВЫЙ ПЕРИОД 2024 И 2025 ГОДОВ 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0A7D" w:rsidRPr="004B0A7D" w:rsidTr="004B0A7D">
        <w:trPr>
          <w:gridAfter w:val="2"/>
          <w:wAfter w:w="18" w:type="dxa"/>
          <w:trHeight w:val="330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0A7D" w:rsidRPr="004B0A7D" w:rsidTr="004B0A7D">
        <w:trPr>
          <w:gridAfter w:val="2"/>
          <w:wAfter w:w="18" w:type="dxa"/>
          <w:trHeight w:val="300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тыс.рублей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0A7D" w:rsidRPr="004B0A7D" w:rsidTr="004B0A7D">
        <w:trPr>
          <w:gridAfter w:val="2"/>
          <w:wAfter w:w="18" w:type="dxa"/>
          <w:trHeight w:val="765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КОД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38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Сумма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0A7D" w:rsidRPr="004B0A7D" w:rsidTr="004B0A7D">
        <w:trPr>
          <w:gridAfter w:val="2"/>
          <w:wAfter w:w="18" w:type="dxa"/>
          <w:trHeight w:val="810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0A7D" w:rsidRPr="004B0A7D" w:rsidTr="004B0A7D">
        <w:trPr>
          <w:gridAfter w:val="2"/>
          <w:wAfter w:w="18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01 00 00 00 00 0000 000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1 480,6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0A7D" w:rsidRPr="004B0A7D" w:rsidTr="004B0A7D">
        <w:trPr>
          <w:gridAfter w:val="2"/>
          <w:wAfter w:w="18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01 05 00 00 00 0000 000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1 480,6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0A7D" w:rsidRPr="004B0A7D" w:rsidTr="004B0A7D">
        <w:trPr>
          <w:gridAfter w:val="2"/>
          <w:wAfter w:w="18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01 05 00 00 00 0000 500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остатков средств бюджета поселения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-26 907,4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-27 641,9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-9 264,0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0A7D" w:rsidRPr="004B0A7D" w:rsidTr="004B0A7D">
        <w:trPr>
          <w:gridAfter w:val="2"/>
          <w:wAfter w:w="18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01 05 02 00 00 0000 500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прочих остатков средств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-26 907,4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-27 641,9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-9 264,0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0A7D" w:rsidRPr="004B0A7D" w:rsidTr="004B0A7D">
        <w:trPr>
          <w:gridAfter w:val="2"/>
          <w:wAfter w:w="18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01 05 02 01 00 0000 510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-26 907,4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-27 641,9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-9 264,0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0A7D" w:rsidRPr="004B0A7D" w:rsidTr="004B0A7D">
        <w:trPr>
          <w:gridAfter w:val="2"/>
          <w:wAfter w:w="18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01 05 02 01 10 0000 510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-26 907,4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-27 641,9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-9 264,0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0A7D" w:rsidRPr="004B0A7D" w:rsidTr="004B0A7D">
        <w:trPr>
          <w:gridAfter w:val="2"/>
          <w:wAfter w:w="18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01 05 00 00 00 0000 600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Уменьшение остатков средств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28 388,0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27 641,9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9 264,0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0A7D" w:rsidRPr="004B0A7D" w:rsidTr="004B0A7D">
        <w:trPr>
          <w:gridAfter w:val="2"/>
          <w:wAfter w:w="18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01 05 02 00 00 0000 600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Уменьшение прочих остатков средств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28 388,0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27 641,9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9 264,0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0A7D" w:rsidRPr="004B0A7D" w:rsidTr="004B0A7D">
        <w:trPr>
          <w:gridAfter w:val="2"/>
          <w:wAfter w:w="18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 01 05 02 01 00 0000 610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Уменьшение прочих остатков денежных средств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28 388,0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27 641,9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9 264,0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0A7D" w:rsidRPr="004B0A7D" w:rsidTr="004B0A7D">
        <w:trPr>
          <w:gridAfter w:val="2"/>
          <w:wAfter w:w="18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01 05 02 01 10 0000 610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28 388,0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27 641,9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9 264,0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B0A7D" w:rsidRPr="004B0A7D" w:rsidTr="004B0A7D">
        <w:trPr>
          <w:gridAfter w:val="2"/>
          <w:wAfter w:w="18" w:type="dxa"/>
          <w:trHeight w:val="600"/>
        </w:trPr>
        <w:tc>
          <w:tcPr>
            <w:tcW w:w="6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1 480,6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B0A7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0A7D" w:rsidRPr="004B0A7D" w:rsidRDefault="004B0A7D" w:rsidP="004B0A7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F65BD7" w:rsidRPr="00544E69" w:rsidRDefault="00F65BD7">
      <w:pPr>
        <w:rPr>
          <w:sz w:val="18"/>
          <w:szCs w:val="18"/>
        </w:rPr>
      </w:pPr>
      <w:bookmarkStart w:id="5" w:name="_GoBack"/>
      <w:bookmarkEnd w:id="5"/>
    </w:p>
    <w:sectPr w:rsidR="00F65BD7" w:rsidRPr="00544E69" w:rsidSect="00F65BD7">
      <w:headerReference w:type="even" r:id="rId4"/>
      <w:headerReference w:type="default" r:id="rId5"/>
      <w:pgSz w:w="11906" w:h="16838" w:code="9"/>
      <w:pgMar w:top="1134" w:right="567" w:bottom="1134" w:left="1134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 Cyr">
    <w:panose1 w:val="020B0604020202020204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4E69" w:rsidRDefault="00544E69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544E69" w:rsidRDefault="00544E69">
    <w:pPr>
      <w:pStyle w:val="a4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4E69" w:rsidRDefault="00544E69">
    <w:pPr>
      <w:pStyle w:val="a4"/>
      <w:framePr w:wrap="around" w:vAnchor="text" w:hAnchor="margin" w:xAlign="right" w:y="1"/>
      <w:rPr>
        <w:rStyle w:val="a3"/>
        <w:color w:val="FFFFFF"/>
      </w:rPr>
    </w:pPr>
    <w:r>
      <w:rPr>
        <w:rStyle w:val="a3"/>
        <w:color w:val="FFFFFF"/>
      </w:rPr>
      <w:fldChar w:fldCharType="begin"/>
    </w:r>
    <w:r>
      <w:rPr>
        <w:rStyle w:val="a3"/>
        <w:color w:val="FFFFFF"/>
      </w:rPr>
      <w:instrText xml:space="preserve">PAGE  </w:instrText>
    </w:r>
    <w:r>
      <w:rPr>
        <w:rStyle w:val="a3"/>
        <w:color w:val="FFFFFF"/>
      </w:rPr>
      <w:fldChar w:fldCharType="separate"/>
    </w:r>
    <w:r w:rsidR="004B0A7D">
      <w:rPr>
        <w:rStyle w:val="a3"/>
        <w:noProof/>
        <w:color w:val="FFFFFF"/>
      </w:rPr>
      <w:t>26</w:t>
    </w:r>
    <w:r>
      <w:rPr>
        <w:rStyle w:val="a3"/>
        <w:color w:val="FFFFFF"/>
      </w:rPr>
      <w:fldChar w:fldCharType="end"/>
    </w:r>
  </w:p>
  <w:p w:rsidR="00544E69" w:rsidRDefault="00544E69" w:rsidP="00F65BD7">
    <w:pPr>
      <w:pStyle w:val="a4"/>
      <w:tabs>
        <w:tab w:val="clear" w:pos="4677"/>
        <w:tab w:val="clear" w:pos="9355"/>
        <w:tab w:val="left" w:pos="5430"/>
      </w:tabs>
      <w:ind w:right="360"/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5BD7"/>
    <w:rsid w:val="0042453A"/>
    <w:rsid w:val="004B0A7D"/>
    <w:rsid w:val="00544E69"/>
    <w:rsid w:val="00A57246"/>
    <w:rsid w:val="00F65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5FEF37"/>
  <w15:chartTrackingRefBased/>
  <w15:docId w15:val="{378BB4B3-9657-4FC8-9024-CFB0F8E50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F65BD7"/>
  </w:style>
  <w:style w:type="paragraph" w:styleId="a4">
    <w:name w:val="header"/>
    <w:basedOn w:val="a"/>
    <w:link w:val="a5"/>
    <w:rsid w:val="00F65BD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F65BD7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544E69"/>
  </w:style>
  <w:style w:type="character" w:styleId="a6">
    <w:name w:val="Hyperlink"/>
    <w:basedOn w:val="a0"/>
    <w:uiPriority w:val="99"/>
    <w:semiHidden/>
    <w:unhideWhenUsed/>
    <w:rsid w:val="00544E69"/>
    <w:rPr>
      <w:color w:val="0563C1"/>
      <w:u w:val="single"/>
    </w:rPr>
  </w:style>
  <w:style w:type="character" w:styleId="a7">
    <w:name w:val="FollowedHyperlink"/>
    <w:basedOn w:val="a0"/>
    <w:uiPriority w:val="99"/>
    <w:semiHidden/>
    <w:unhideWhenUsed/>
    <w:rsid w:val="00544E69"/>
    <w:rPr>
      <w:color w:val="954F72"/>
      <w:u w:val="single"/>
    </w:rPr>
  </w:style>
  <w:style w:type="paragraph" w:customStyle="1" w:styleId="msonormal0">
    <w:name w:val="msonormal"/>
    <w:basedOn w:val="a"/>
    <w:rsid w:val="00544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544E69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lang w:eastAsia="ru-RU"/>
    </w:rPr>
  </w:style>
  <w:style w:type="paragraph" w:customStyle="1" w:styleId="xl66">
    <w:name w:val="xl66"/>
    <w:basedOn w:val="a"/>
    <w:rsid w:val="00544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rsid w:val="00544E69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544E69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544E6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544E6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544E6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544E6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544E69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544E6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544E6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544E6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544E69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8">
    <w:name w:val="xl78"/>
    <w:basedOn w:val="a"/>
    <w:rsid w:val="00544E6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544E6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544E6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544E69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44E6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544E6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544E6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544E6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544E69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544E6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544E6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rsid w:val="00544E6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544E6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544E6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544E6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544E69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544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544E69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10">
    <w:name w:val="xl110"/>
    <w:basedOn w:val="a"/>
    <w:rsid w:val="00544E6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11">
    <w:name w:val="xl111"/>
    <w:basedOn w:val="a"/>
    <w:rsid w:val="00544E6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544E69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3">
    <w:name w:val="xl113"/>
    <w:basedOn w:val="a"/>
    <w:rsid w:val="00544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544E6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544E69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544E69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544E69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22">
    <w:name w:val="xl122"/>
    <w:basedOn w:val="a"/>
    <w:rsid w:val="00544E69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23">
    <w:name w:val="xl123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544E69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28">
    <w:name w:val="xl128"/>
    <w:basedOn w:val="a"/>
    <w:rsid w:val="00544E69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29">
    <w:name w:val="xl129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544E6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544E6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2">
    <w:name w:val="xl132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5">
    <w:name w:val="xl135"/>
    <w:basedOn w:val="a"/>
    <w:rsid w:val="00544E6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6">
    <w:name w:val="xl136"/>
    <w:basedOn w:val="a"/>
    <w:rsid w:val="00544E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7">
    <w:name w:val="xl137"/>
    <w:basedOn w:val="a"/>
    <w:rsid w:val="00544E69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544E69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rsid w:val="00544E6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0">
    <w:name w:val="xl140"/>
    <w:basedOn w:val="a"/>
    <w:rsid w:val="00544E6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544E6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544E6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rsid w:val="00544E69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544E6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544E69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544E69"/>
    <w:pPr>
      <w:pBdr>
        <w:left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544E6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544E6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544E6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544E6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544E69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544E69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7">
    <w:name w:val="xl157"/>
    <w:basedOn w:val="a"/>
    <w:rsid w:val="00544E69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544E69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544E6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"/>
    <w:rsid w:val="00544E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544E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3">
    <w:name w:val="xl163"/>
    <w:basedOn w:val="a"/>
    <w:rsid w:val="00544E6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544E6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6">
    <w:name w:val="xl166"/>
    <w:basedOn w:val="a"/>
    <w:rsid w:val="00544E69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544E69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8">
    <w:name w:val="xl168"/>
    <w:basedOn w:val="a"/>
    <w:rsid w:val="00544E69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9">
    <w:name w:val="xl169"/>
    <w:basedOn w:val="a"/>
    <w:rsid w:val="00544E6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544E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544E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2">
    <w:name w:val="xl172"/>
    <w:basedOn w:val="a"/>
    <w:rsid w:val="00544E6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3">
    <w:name w:val="xl173"/>
    <w:basedOn w:val="a"/>
    <w:rsid w:val="00544E6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544E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5">
    <w:name w:val="xl175"/>
    <w:basedOn w:val="a"/>
    <w:rsid w:val="00544E6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6">
    <w:name w:val="xl176"/>
    <w:basedOn w:val="a"/>
    <w:rsid w:val="00544E6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B0A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980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22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7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68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1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1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2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26</Pages>
  <Words>7767</Words>
  <Characters>44273</Characters>
  <Application>Microsoft Office Word</Application>
  <DocSecurity>0</DocSecurity>
  <Lines>368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2023-04-14T04:19:00Z</dcterms:created>
  <dcterms:modified xsi:type="dcterms:W3CDTF">2023-04-14T04:45:00Z</dcterms:modified>
</cp:coreProperties>
</file>